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45A" w:rsidRPr="00DB1B0F" w:rsidRDefault="0058377C" w:rsidP="00141E8B">
      <w:pPr>
        <w:pStyle w:val="datapisma"/>
        <w:spacing w:line="360" w:lineRule="auto"/>
        <w:ind w:left="6663" w:hanging="851"/>
        <w:jc w:val="left"/>
        <w:rPr>
          <w:rFonts w:ascii="Arial" w:hAnsi="Arial" w:cs="Arial"/>
          <w:szCs w:val="24"/>
        </w:rPr>
      </w:pPr>
      <w:bookmarkStart w:id="0" w:name="_GoBack"/>
      <w:bookmarkEnd w:id="0"/>
      <w:r>
        <w:rPr>
          <w:rFonts w:ascii="Arial" w:hAnsi="Arial" w:cs="Arial"/>
          <w:szCs w:val="24"/>
        </w:rPr>
        <w:t>Radomsko</w:t>
      </w:r>
      <w:r w:rsidRPr="00DB1B0F">
        <w:rPr>
          <w:rFonts w:ascii="Arial" w:hAnsi="Arial" w:cs="Arial"/>
          <w:szCs w:val="24"/>
        </w:rPr>
        <w:t xml:space="preserve">, dnia </w:t>
      </w:r>
      <w:bookmarkStart w:id="1" w:name="ezdDataPodpisu"/>
      <w:bookmarkEnd w:id="1"/>
    </w:p>
    <w:p w:rsidR="00CD445A" w:rsidRPr="00DB1B0F" w:rsidRDefault="0058377C" w:rsidP="00CD445A">
      <w:pPr>
        <w:pStyle w:val="Nagwek1"/>
        <w:ind w:firstLine="0"/>
        <w:rPr>
          <w:b w:val="0"/>
          <w:color w:val="auto"/>
          <w:sz w:val="24"/>
        </w:rPr>
      </w:pPr>
      <w:r w:rsidRPr="00DB1B0F">
        <w:rPr>
          <w:b w:val="0"/>
          <w:color w:val="auto"/>
          <w:sz w:val="24"/>
        </w:rPr>
        <w:t xml:space="preserve">Znak spr.:  </w:t>
      </w:r>
      <w:bookmarkStart w:id="2" w:name="ezdSprawaZnak"/>
      <w:r w:rsidRPr="00DB1B0F">
        <w:rPr>
          <w:b w:val="0"/>
          <w:color w:val="auto"/>
          <w:sz w:val="24"/>
        </w:rPr>
        <w:t>ZG.2217.20.2020</w:t>
      </w:r>
      <w:bookmarkEnd w:id="2"/>
    </w:p>
    <w:p w:rsidR="00DC55D3" w:rsidRPr="00DC55D3" w:rsidRDefault="00DC55D3" w:rsidP="00DC55D3">
      <w:pPr>
        <w:rPr>
          <w:lang w:eastAsia="pl-PL"/>
        </w:rPr>
      </w:pPr>
    </w:p>
    <w:p w:rsidR="00DC55D3" w:rsidRPr="00DC55D3" w:rsidRDefault="00DC55D3" w:rsidP="00DC55D3">
      <w:pPr>
        <w:jc w:val="right"/>
        <w:rPr>
          <w:rFonts w:ascii="Arial" w:hAnsi="Arial" w:cs="Arial"/>
          <w:b/>
          <w:bCs/>
          <w:i/>
        </w:rPr>
      </w:pPr>
      <w:r w:rsidRPr="00DC55D3">
        <w:rPr>
          <w:rFonts w:ascii="Arial" w:hAnsi="Arial" w:cs="Arial"/>
          <w:b/>
          <w:bCs/>
          <w:i/>
        </w:rPr>
        <w:t>ZAŁĄCZNIK NR 1</w:t>
      </w:r>
    </w:p>
    <w:p w:rsidR="00DC55D3" w:rsidRPr="00DC55D3" w:rsidRDefault="00DC55D3" w:rsidP="00DC55D3">
      <w:pPr>
        <w:jc w:val="center"/>
        <w:rPr>
          <w:rFonts w:ascii="Arial" w:hAnsi="Arial" w:cs="Arial"/>
          <w:b/>
          <w:bCs/>
        </w:rPr>
      </w:pPr>
      <w:r w:rsidRPr="00DC55D3">
        <w:rPr>
          <w:rFonts w:ascii="Arial" w:hAnsi="Arial" w:cs="Arial"/>
          <w:b/>
          <w:bCs/>
        </w:rPr>
        <w:t xml:space="preserve">Umowa o dostęp </w:t>
      </w:r>
    </w:p>
    <w:p w:rsidR="00DC55D3" w:rsidRPr="00DC55D3" w:rsidRDefault="00DC55D3" w:rsidP="00DC55D3">
      <w:pPr>
        <w:rPr>
          <w:rFonts w:ascii="Arial" w:hAnsi="Arial" w:cs="Arial"/>
          <w:b/>
          <w:bCs/>
        </w:rPr>
      </w:pPr>
      <w:r w:rsidRPr="00DC55D3">
        <w:rPr>
          <w:rFonts w:ascii="Arial" w:hAnsi="Arial" w:cs="Arial"/>
          <w:b/>
          <w:bCs/>
        </w:rPr>
        <w:t xml:space="preserve"> do nieruchomości/budynku/punktu styku, w celu zapewnienia dostarczenia publicznej sieci telekomunikacyjnej i świadczenia usług telekomunikacyjnych </w:t>
      </w:r>
    </w:p>
    <w:p w:rsidR="00DC55D3" w:rsidRPr="00DC55D3" w:rsidRDefault="00DC55D3" w:rsidP="00DC55D3">
      <w:pPr>
        <w:jc w:val="center"/>
        <w:rPr>
          <w:rFonts w:ascii="Arial" w:hAnsi="Arial" w:cs="Arial"/>
          <w:bCs/>
        </w:rPr>
      </w:pPr>
      <w:r w:rsidRPr="00DC55D3">
        <w:rPr>
          <w:rFonts w:ascii="Arial" w:hAnsi="Arial" w:cs="Arial"/>
          <w:b/>
          <w:bCs/>
        </w:rPr>
        <w:t>Nr……</w:t>
      </w:r>
    </w:p>
    <w:p w:rsidR="00DC55D3" w:rsidRPr="00DC55D3" w:rsidRDefault="00DC55D3" w:rsidP="00DC55D3">
      <w:pPr>
        <w:jc w:val="both"/>
        <w:rPr>
          <w:rFonts w:ascii="Arial" w:hAnsi="Arial" w:cs="Arial"/>
        </w:rPr>
      </w:pPr>
      <w:r w:rsidRPr="00DC55D3">
        <w:rPr>
          <w:rFonts w:ascii="Arial" w:hAnsi="Arial" w:cs="Arial"/>
        </w:rPr>
        <w:t>zawarta w dniu   r. w ………………………….. pomiędzy:</w:t>
      </w:r>
    </w:p>
    <w:p w:rsidR="00DC55D3" w:rsidRPr="00DC55D3" w:rsidRDefault="00DC55D3" w:rsidP="00DC55D3">
      <w:pPr>
        <w:jc w:val="both"/>
        <w:rPr>
          <w:rFonts w:ascii="Arial" w:hAnsi="Arial" w:cs="Arial"/>
        </w:rPr>
      </w:pPr>
      <w:r w:rsidRPr="00DC55D3">
        <w:rPr>
          <w:rFonts w:ascii="Arial" w:hAnsi="Arial" w:cs="Arial"/>
        </w:rPr>
        <w:t>Skarbem Państwa Państwowym Gospodarstwem Leśnym Lasy Państwowe Nadleśnictwem ………………………  z siedzibą w ………………….; ..............................; ……………-………………….., NIP: ……………………., Regon: ……………….., reprezentowanym przez:</w:t>
      </w:r>
    </w:p>
    <w:p w:rsidR="00DC55D3" w:rsidRPr="00DC55D3" w:rsidRDefault="00DC55D3" w:rsidP="00DC55D3">
      <w:pPr>
        <w:spacing w:after="0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………………………… – Nadleśniczego Nadleśnictwa ……………………..,</w:t>
      </w:r>
    </w:p>
    <w:p w:rsidR="00DC55D3" w:rsidRPr="00DC55D3" w:rsidRDefault="00DC55D3" w:rsidP="00DC55D3">
      <w:pPr>
        <w:spacing w:after="0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 zwanym w dalszej części umowy </w:t>
      </w:r>
      <w:r w:rsidRPr="00DC55D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Udostępniającym</w:t>
      </w:r>
    </w:p>
    <w:p w:rsidR="00DC55D3" w:rsidRPr="00DC55D3" w:rsidRDefault="00DC55D3" w:rsidP="00DC55D3">
      <w:pPr>
        <w:spacing w:after="0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C55D3" w:rsidRPr="00DC55D3" w:rsidRDefault="00DC55D3" w:rsidP="00DC55D3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/>
        <w:jc w:val="both"/>
        <w:rPr>
          <w:rFonts w:ascii="Arial" w:eastAsia="Calibri" w:hAnsi="Arial" w:cs="Arial"/>
          <w:kern w:val="2"/>
          <w:sz w:val="24"/>
          <w:szCs w:val="24"/>
          <w:u w:color="000000"/>
          <w:bdr w:val="nil"/>
          <w:lang w:eastAsia="pl-PL"/>
        </w:rPr>
      </w:pPr>
      <w:r w:rsidRPr="00DC55D3">
        <w:rPr>
          <w:rFonts w:ascii="Arial" w:eastAsia="Calibri" w:hAnsi="Arial" w:cs="Arial"/>
          <w:kern w:val="2"/>
          <w:sz w:val="24"/>
          <w:szCs w:val="24"/>
          <w:u w:color="000000"/>
          <w:bdr w:val="nil"/>
          <w:lang w:eastAsia="pl-PL"/>
        </w:rPr>
        <w:t xml:space="preserve">a </w:t>
      </w:r>
    </w:p>
    <w:p w:rsidR="00DC55D3" w:rsidRPr="00DC55D3" w:rsidRDefault="00DC55D3" w:rsidP="00DC55D3">
      <w:pPr>
        <w:jc w:val="both"/>
        <w:rPr>
          <w:rFonts w:ascii="Arial" w:hAnsi="Arial" w:cs="Arial"/>
        </w:rPr>
      </w:pPr>
      <w:r w:rsidRPr="00DC55D3">
        <w:rPr>
          <w:rFonts w:ascii="Arial" w:hAnsi="Arial" w:cs="Arial"/>
        </w:rPr>
        <w:t>…………………... z siedzibą …………………….; adres: ………………………., wpisanym do Krajowego Rejestru Sądowego przez Sąd Rejonowy ………………………… pod nr KRS:………………….., NIP: ………………………….., REGON: ………………………….. i  do rejestru przedsiębiorców telekomunikacyjnych prowadzonego przez Prezesa Urzędu Komunikacji Elektronicznej (pod numerem…...), który uzyskał status przedsiębiorcy telekomunikacyjnego w rozumieniu ustawy z dnia 16 lipca 2004 r. Prawo telekomunikacyjne, reprezentowanym na podstawie pełnomocnictwa zarejestrowanego pod nr ……………………….. przez</w:t>
      </w:r>
      <w:bookmarkStart w:id="3" w:name="_Hlk511937488"/>
      <w:r w:rsidRPr="00DC55D3">
        <w:rPr>
          <w:rFonts w:ascii="Arial" w:hAnsi="Arial" w:cs="Arial"/>
        </w:rPr>
        <w:t xml:space="preserve"> ……………………………., zwanym w dalszej części umowy </w:t>
      </w:r>
      <w:r w:rsidRPr="00DC55D3">
        <w:rPr>
          <w:rFonts w:ascii="Arial" w:hAnsi="Arial" w:cs="Arial"/>
          <w:b/>
        </w:rPr>
        <w:t>Przedsiębiorcą.</w:t>
      </w:r>
      <w:bookmarkEnd w:id="3"/>
    </w:p>
    <w:p w:rsidR="00DC55D3" w:rsidRPr="00DC55D3" w:rsidRDefault="00DC55D3" w:rsidP="00DC55D3">
      <w:pPr>
        <w:jc w:val="both"/>
        <w:rPr>
          <w:rFonts w:ascii="Arial" w:hAnsi="Arial" w:cs="Arial"/>
          <w:b/>
        </w:rPr>
      </w:pPr>
      <w:r w:rsidRPr="00DC55D3">
        <w:rPr>
          <w:rFonts w:ascii="Arial" w:hAnsi="Arial" w:cs="Arial"/>
        </w:rPr>
        <w:t xml:space="preserve">Udostępniający i Przedsiębiorca są łącznie zwani dalej </w:t>
      </w:r>
      <w:r w:rsidRPr="00DC55D3">
        <w:rPr>
          <w:rFonts w:ascii="Arial" w:hAnsi="Arial" w:cs="Arial"/>
          <w:b/>
        </w:rPr>
        <w:t>Stronami.</w:t>
      </w:r>
    </w:p>
    <w:p w:rsidR="00DC55D3" w:rsidRPr="00DC55D3" w:rsidRDefault="00DC55D3" w:rsidP="00DC55D3">
      <w:pPr>
        <w:jc w:val="both"/>
        <w:rPr>
          <w:rFonts w:ascii="Arial" w:hAnsi="Arial" w:cs="Arial"/>
          <w:color w:val="000000" w:themeColor="text1"/>
        </w:rPr>
      </w:pPr>
      <w:r w:rsidRPr="00DC55D3">
        <w:rPr>
          <w:rFonts w:ascii="Arial" w:hAnsi="Arial" w:cs="Arial"/>
          <w:color w:val="000000" w:themeColor="text1"/>
        </w:rPr>
        <w:t>Na podstawie: art. 39b. ust. 7. ustawy z dnia 28 września 1991 r. o lasach /Dz. U. z 2025 r. poz.</w:t>
      </w:r>
      <w:r w:rsidR="005620A8">
        <w:rPr>
          <w:rFonts w:ascii="Arial" w:hAnsi="Arial" w:cs="Arial"/>
          <w:color w:val="000000" w:themeColor="text1"/>
        </w:rPr>
        <w:t xml:space="preserve"> </w:t>
      </w:r>
      <w:r w:rsidRPr="00DC55D3">
        <w:rPr>
          <w:rFonts w:ascii="Arial" w:hAnsi="Arial" w:cs="Arial"/>
          <w:color w:val="000000" w:themeColor="text1"/>
        </w:rPr>
        <w:t>567/ i art. 33. ust. 1. ustawy z dnia 7 maja 2010 r. o wspieraniu rozwoju usług i sieci telekomunikacyjnych /Dz. U. z 2025 r., poz. 311/ oraz określonych przez Nadleśniczego Nadleśnictwa Radomsko „</w:t>
      </w:r>
      <w:r w:rsidRPr="00DC55D3">
        <w:rPr>
          <w:rFonts w:ascii="Arial" w:hAnsi="Arial" w:cs="Arial"/>
          <w:i/>
          <w:color w:val="000000" w:themeColor="text1"/>
        </w:rPr>
        <w:t xml:space="preserve">Ramowych warunków zapewnienia dostępu, o którym mowa w art. 30 ust. 1 i  3 ustawy z dnia 7 maja 2010 roku o wspieraniu rozwoju usług i sieci telekomunikacyjnych </w:t>
      </w:r>
      <w:r w:rsidRPr="00DC55D3">
        <w:rPr>
          <w:rFonts w:ascii="Arial" w:hAnsi="Arial" w:cs="Arial"/>
          <w:color w:val="000000" w:themeColor="text1"/>
        </w:rPr>
        <w:t xml:space="preserve">/Dz. U. z 2025 r., poz. 311/ </w:t>
      </w:r>
      <w:r w:rsidRPr="00DC55D3">
        <w:rPr>
          <w:rFonts w:ascii="Arial" w:hAnsi="Arial" w:cs="Arial"/>
          <w:i/>
          <w:color w:val="000000" w:themeColor="text1"/>
        </w:rPr>
        <w:t xml:space="preserve">oraz umieszczania na nieruchomości obiektów i urządzeń, o którym mowa w art. 33 ust. 1 tej ustawy” </w:t>
      </w:r>
    </w:p>
    <w:p w:rsidR="00DC55D3" w:rsidRPr="00DC55D3" w:rsidRDefault="00DC55D3" w:rsidP="00DC55D3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u w:color="000000"/>
          <w:bdr w:val="nil"/>
          <w:lang w:eastAsia="pl-PL"/>
        </w:rPr>
      </w:pPr>
    </w:p>
    <w:p w:rsidR="00DC55D3" w:rsidRPr="00DC55D3" w:rsidRDefault="00DC55D3" w:rsidP="00DC55D3">
      <w:pPr>
        <w:jc w:val="center"/>
        <w:rPr>
          <w:rFonts w:ascii="Arial" w:hAnsi="Arial" w:cs="Arial"/>
          <w:b/>
        </w:rPr>
      </w:pPr>
      <w:r w:rsidRPr="00DC55D3">
        <w:rPr>
          <w:rFonts w:ascii="Arial" w:hAnsi="Arial" w:cs="Arial"/>
          <w:b/>
        </w:rPr>
        <w:t>OŚWIADCZENIA STRON</w:t>
      </w:r>
    </w:p>
    <w:p w:rsidR="00DC55D3" w:rsidRPr="00DC55D3" w:rsidRDefault="00DC55D3" w:rsidP="00DC55D3">
      <w:pPr>
        <w:jc w:val="center"/>
        <w:rPr>
          <w:rFonts w:ascii="Arial" w:hAnsi="Arial" w:cs="Arial"/>
          <w:b/>
          <w:bCs/>
        </w:rPr>
      </w:pPr>
      <w:r w:rsidRPr="00DC55D3">
        <w:rPr>
          <w:rFonts w:ascii="Arial" w:hAnsi="Arial" w:cs="Arial"/>
          <w:b/>
          <w:bCs/>
        </w:rPr>
        <w:t>§ 1</w:t>
      </w:r>
    </w:p>
    <w:p w:rsidR="00DC55D3" w:rsidRPr="00DC55D3" w:rsidRDefault="00DC55D3" w:rsidP="00DC55D3">
      <w:pPr>
        <w:jc w:val="center"/>
        <w:rPr>
          <w:rFonts w:ascii="Arial" w:hAnsi="Arial" w:cs="Arial"/>
          <w:b/>
          <w:bCs/>
        </w:rPr>
      </w:pPr>
    </w:p>
    <w:p w:rsidR="00DC55D3" w:rsidRPr="00DC55D3" w:rsidRDefault="00DC55D3" w:rsidP="00DC55D3">
      <w:pPr>
        <w:numPr>
          <w:ilvl w:val="0"/>
          <w:numId w:val="6"/>
        </w:numPr>
        <w:spacing w:after="0"/>
        <w:ind w:left="340" w:hanging="34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 </w:t>
      </w:r>
      <w:r w:rsidRPr="00DC55D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Udostępniający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 oświadcza, że jest zarządcą nieruchomości stanowiących własność Skarbu Państwa i będących przedmiotem udostępnienia wg poniższego zestawienia:</w:t>
      </w:r>
    </w:p>
    <w:tbl>
      <w:tblPr>
        <w:tblW w:w="94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7"/>
        <w:gridCol w:w="1616"/>
        <w:gridCol w:w="851"/>
        <w:gridCol w:w="850"/>
        <w:gridCol w:w="977"/>
        <w:gridCol w:w="15"/>
        <w:gridCol w:w="1276"/>
        <w:gridCol w:w="992"/>
        <w:gridCol w:w="1403"/>
        <w:gridCol w:w="1234"/>
      </w:tblGrid>
      <w:tr w:rsidR="00DC55D3" w:rsidRPr="00DC55D3" w:rsidTr="00BC0BFD">
        <w:trPr>
          <w:trHeight w:val="1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55D3" w:rsidRPr="00DC55D3" w:rsidRDefault="00DC55D3" w:rsidP="00DC55D3">
            <w:pPr>
              <w:ind w:right="-20"/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DC55D3">
              <w:rPr>
                <w:rFonts w:ascii="Arial" w:eastAsia="Tahoma" w:hAnsi="Arial" w:cs="Arial"/>
                <w:sz w:val="16"/>
                <w:szCs w:val="16"/>
              </w:rPr>
              <w:t>Lp.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C55D3" w:rsidRPr="00DC55D3" w:rsidRDefault="00DC55D3" w:rsidP="00DC55D3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DC55D3">
              <w:rPr>
                <w:rFonts w:ascii="Arial" w:eastAsia="Tahoma" w:hAnsi="Arial" w:cs="Arial"/>
                <w:sz w:val="16"/>
                <w:szCs w:val="16"/>
              </w:rPr>
              <w:t>Adres leśny</w:t>
            </w:r>
          </w:p>
          <w:p w:rsidR="00DC55D3" w:rsidRPr="00DC55D3" w:rsidRDefault="00DC55D3" w:rsidP="00DC55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C55D3" w:rsidRPr="00DC55D3" w:rsidRDefault="00DC55D3" w:rsidP="00DC55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55D3">
              <w:rPr>
                <w:rFonts w:ascii="Arial" w:eastAsia="Tahoma" w:hAnsi="Arial" w:cs="Arial"/>
                <w:sz w:val="16"/>
                <w:szCs w:val="16"/>
              </w:rPr>
              <w:t>Rodzaj użytku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C55D3" w:rsidRPr="00DC55D3" w:rsidRDefault="00DC55D3" w:rsidP="00DC55D3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DC55D3">
              <w:rPr>
                <w:rFonts w:ascii="Arial" w:eastAsia="Tahoma" w:hAnsi="Arial" w:cs="Arial"/>
                <w:sz w:val="16"/>
                <w:szCs w:val="16"/>
              </w:rPr>
              <w:t>Długość</w:t>
            </w:r>
          </w:p>
          <w:p w:rsidR="00DC55D3" w:rsidRPr="00DC55D3" w:rsidRDefault="00DC55D3" w:rsidP="00DC55D3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DC55D3">
              <w:rPr>
                <w:rFonts w:ascii="Arial" w:eastAsia="Tahoma" w:hAnsi="Arial" w:cs="Arial"/>
                <w:sz w:val="16"/>
                <w:szCs w:val="16"/>
              </w:rPr>
              <w:t>[m]</w:t>
            </w:r>
          </w:p>
          <w:p w:rsidR="00DC55D3" w:rsidRPr="00DC55D3" w:rsidRDefault="00DC55D3" w:rsidP="00DC55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C55D3" w:rsidRPr="00DC55D3" w:rsidRDefault="00DC55D3" w:rsidP="00DC55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55D3">
              <w:rPr>
                <w:rFonts w:ascii="Arial" w:eastAsia="Tahoma" w:hAnsi="Arial" w:cs="Arial"/>
                <w:sz w:val="16"/>
                <w:szCs w:val="16"/>
              </w:rPr>
              <w:t>Szerokość [m]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C55D3" w:rsidRPr="00DC55D3" w:rsidRDefault="00DC55D3" w:rsidP="00DC55D3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DC55D3">
              <w:rPr>
                <w:rFonts w:ascii="Arial" w:eastAsia="Tahoma" w:hAnsi="Arial" w:cs="Arial"/>
                <w:sz w:val="16"/>
                <w:szCs w:val="16"/>
              </w:rPr>
              <w:t>Powierzchnia udostępnienia [m2]</w:t>
            </w:r>
          </w:p>
          <w:p w:rsidR="00DC55D3" w:rsidRPr="00DC55D3" w:rsidRDefault="00DC55D3" w:rsidP="00DC55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55D3" w:rsidRPr="00DC55D3" w:rsidRDefault="00DC55D3" w:rsidP="00DC55D3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DC55D3">
              <w:rPr>
                <w:rFonts w:ascii="Arial" w:eastAsia="Tahoma" w:hAnsi="Arial" w:cs="Arial"/>
                <w:sz w:val="16"/>
                <w:szCs w:val="16"/>
              </w:rPr>
              <w:t>Część działki ewidencyjnej nr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C55D3" w:rsidRPr="00DC55D3" w:rsidRDefault="00DC55D3" w:rsidP="00DC55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55D3">
              <w:rPr>
                <w:rFonts w:ascii="Arial" w:eastAsia="Tahoma" w:hAnsi="Arial" w:cs="Arial"/>
                <w:sz w:val="16"/>
                <w:szCs w:val="16"/>
              </w:rPr>
              <w:t>Adres administracyjny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C55D3" w:rsidRPr="00DC55D3" w:rsidRDefault="00DC55D3" w:rsidP="00DC55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55D3">
              <w:rPr>
                <w:rFonts w:ascii="Arial" w:hAnsi="Arial" w:cs="Arial"/>
                <w:sz w:val="16"/>
                <w:szCs w:val="16"/>
              </w:rPr>
              <w:t>Gmina – obręb ewidencyjny</w:t>
            </w:r>
          </w:p>
        </w:tc>
      </w:tr>
      <w:tr w:rsidR="00DC55D3" w:rsidRPr="00DC55D3" w:rsidTr="00BC0BFD">
        <w:trPr>
          <w:trHeight w:val="1"/>
          <w:jc w:val="center"/>
        </w:trPr>
        <w:tc>
          <w:tcPr>
            <w:tcW w:w="94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55D3" w:rsidRPr="00DC55D3" w:rsidRDefault="00DC55D3" w:rsidP="00DC55D3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DC55D3" w:rsidRPr="00DC55D3" w:rsidRDefault="00DC55D3" w:rsidP="00DC55D3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C55D3">
              <w:rPr>
                <w:rFonts w:ascii="Arial" w:eastAsia="Arial" w:hAnsi="Arial" w:cs="Arial"/>
                <w:b/>
                <w:sz w:val="16"/>
                <w:szCs w:val="16"/>
              </w:rPr>
              <w:t>Lokalizacja i powierzchnia telekomunikacyjnej linii kablowej</w:t>
            </w:r>
          </w:p>
        </w:tc>
      </w:tr>
      <w:tr w:rsidR="00DC55D3" w:rsidRPr="00DC55D3" w:rsidTr="00BC0BFD">
        <w:trPr>
          <w:trHeight w:val="567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55D3" w:rsidRPr="00DC55D3" w:rsidRDefault="00DC55D3" w:rsidP="00DC55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55D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C55D3" w:rsidRPr="00DC55D3" w:rsidRDefault="00DC55D3" w:rsidP="00DC55D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C55D3" w:rsidRPr="00DC55D3" w:rsidRDefault="00DC55D3" w:rsidP="00DC55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C55D3" w:rsidRPr="00DC55D3" w:rsidRDefault="00DC55D3" w:rsidP="00DC55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C55D3" w:rsidRPr="00DC55D3" w:rsidRDefault="00DC55D3" w:rsidP="00DC55D3">
            <w:pPr>
              <w:rPr>
                <w:rFonts w:ascii="Arial" w:hAnsi="Arial" w:cs="Arial"/>
                <w:b/>
                <w:strike/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C55D3" w:rsidRPr="00DC55D3" w:rsidRDefault="00DC55D3" w:rsidP="00DC55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55D3" w:rsidRPr="00DC55D3" w:rsidRDefault="00DC55D3" w:rsidP="00DC55D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C55D3" w:rsidRPr="00DC55D3" w:rsidRDefault="00DC55D3" w:rsidP="00DC55D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C55D3" w:rsidRPr="00DC55D3" w:rsidRDefault="00DC55D3" w:rsidP="00DC55D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55D3" w:rsidRPr="00DC55D3" w:rsidTr="00BC0BFD">
        <w:trPr>
          <w:trHeight w:val="567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55D3" w:rsidRPr="00DC55D3" w:rsidRDefault="00DC55D3" w:rsidP="00DC55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55D3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C55D3" w:rsidRPr="00DC55D3" w:rsidRDefault="00DC55D3" w:rsidP="00DC55D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C55D3" w:rsidRPr="00DC55D3" w:rsidRDefault="00DC55D3" w:rsidP="00DC55D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C55D3" w:rsidRPr="00DC55D3" w:rsidRDefault="00DC55D3" w:rsidP="00DC55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C55D3" w:rsidRPr="00DC55D3" w:rsidRDefault="00DC55D3" w:rsidP="00DC55D3">
            <w:pPr>
              <w:rPr>
                <w:rFonts w:ascii="Arial" w:hAnsi="Arial" w:cs="Arial"/>
                <w:b/>
                <w:strike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C55D3" w:rsidRPr="00DC55D3" w:rsidRDefault="00DC55D3" w:rsidP="00DC55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55D3" w:rsidRPr="00DC55D3" w:rsidRDefault="00DC55D3" w:rsidP="00DC55D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C55D3" w:rsidRPr="00DC55D3" w:rsidRDefault="00DC55D3" w:rsidP="00DC55D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C55D3" w:rsidRPr="00DC55D3" w:rsidRDefault="00DC55D3" w:rsidP="00DC55D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55D3" w:rsidRPr="00DC55D3" w:rsidTr="00BC0BFD">
        <w:trPr>
          <w:trHeight w:val="567"/>
          <w:jc w:val="center"/>
        </w:trPr>
        <w:tc>
          <w:tcPr>
            <w:tcW w:w="45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55D3" w:rsidRPr="00DC55D3" w:rsidRDefault="00DC55D3" w:rsidP="00DC55D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C55D3">
              <w:rPr>
                <w:rFonts w:ascii="Arial" w:hAnsi="Arial" w:cs="Arial"/>
                <w:b/>
                <w:sz w:val="16"/>
                <w:szCs w:val="16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C55D3" w:rsidRPr="00DC55D3" w:rsidRDefault="00DC55D3" w:rsidP="00DC55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55D3" w:rsidRPr="00DC55D3" w:rsidRDefault="00DC55D3" w:rsidP="00DC55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C55D3" w:rsidRPr="00DC55D3" w:rsidRDefault="00DC55D3" w:rsidP="00DC55D3">
      <w:pPr>
        <w:rPr>
          <w:rFonts w:ascii="Arial" w:hAnsi="Arial" w:cs="Arial"/>
          <w:b/>
          <w:bCs/>
        </w:rPr>
      </w:pPr>
    </w:p>
    <w:p w:rsidR="00DC55D3" w:rsidRPr="00DC55D3" w:rsidRDefault="00DC55D3" w:rsidP="00DC55D3">
      <w:pPr>
        <w:jc w:val="both"/>
        <w:rPr>
          <w:rFonts w:ascii="Arial" w:hAnsi="Arial" w:cs="Arial"/>
        </w:rPr>
      </w:pPr>
      <w:r w:rsidRPr="00DC55D3">
        <w:rPr>
          <w:rFonts w:ascii="Arial" w:hAnsi="Arial" w:cs="Arial"/>
        </w:rPr>
        <w:t>dla których Sąd Rejonowy w …………….prowadzi księgę wieczystą nr………………..</w:t>
      </w:r>
    </w:p>
    <w:p w:rsidR="00DC55D3" w:rsidRPr="00DC55D3" w:rsidRDefault="00DC55D3" w:rsidP="00DC55D3">
      <w:pPr>
        <w:jc w:val="both"/>
        <w:rPr>
          <w:rFonts w:ascii="Arial" w:hAnsi="Arial" w:cs="Arial"/>
        </w:rPr>
      </w:pPr>
    </w:p>
    <w:p w:rsidR="00DC55D3" w:rsidRPr="00DC55D3" w:rsidRDefault="00DC55D3" w:rsidP="00DC55D3">
      <w:pPr>
        <w:jc w:val="both"/>
        <w:rPr>
          <w:rFonts w:ascii="Arial" w:hAnsi="Arial" w:cs="Arial"/>
        </w:rPr>
      </w:pPr>
      <w:r w:rsidRPr="00DC55D3">
        <w:rPr>
          <w:rFonts w:ascii="Arial" w:hAnsi="Arial" w:cs="Arial"/>
        </w:rPr>
        <w:t xml:space="preserve">2. </w:t>
      </w:r>
      <w:r w:rsidRPr="00DC55D3">
        <w:rPr>
          <w:rFonts w:ascii="Arial" w:hAnsi="Arial" w:cs="Arial"/>
          <w:b/>
        </w:rPr>
        <w:t xml:space="preserve">Strony </w:t>
      </w:r>
      <w:r w:rsidRPr="00DC55D3">
        <w:rPr>
          <w:rFonts w:ascii="Arial" w:hAnsi="Arial" w:cs="Arial"/>
        </w:rPr>
        <w:t>zgodnie oświadczają, że:</w:t>
      </w:r>
    </w:p>
    <w:p w:rsidR="00DC55D3" w:rsidRPr="00DC55D3" w:rsidRDefault="00DC55D3" w:rsidP="00DC55D3">
      <w:pPr>
        <w:numPr>
          <w:ilvl w:val="0"/>
          <w:numId w:val="7"/>
        </w:numPr>
        <w:spacing w:after="0"/>
        <w:ind w:left="624" w:hanging="34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sz w:val="24"/>
          <w:szCs w:val="24"/>
          <w:lang w:eastAsia="pl-PL"/>
        </w:rPr>
        <w:t>Umowa jest umową, o której mowa w art. 30 ust. 4 ustawy z dnia 7 maja 2010 r. o wspieraniu rozwoju usług i sieci telekomunikacyjnych (</w:t>
      </w:r>
      <w:proofErr w:type="spellStart"/>
      <w:r w:rsidRPr="00DC55D3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Pr="00DC55D3">
        <w:rPr>
          <w:rFonts w:ascii="Arial" w:eastAsia="Times New Roman" w:hAnsi="Arial" w:cs="Arial"/>
          <w:sz w:val="24"/>
          <w:szCs w:val="24"/>
          <w:lang w:eastAsia="pl-PL"/>
        </w:rPr>
        <w:t>. Dz. U. z 2025 r. poz. 311), dalej „Ustawa”,</w:t>
      </w:r>
    </w:p>
    <w:p w:rsidR="00DC55D3" w:rsidRPr="00DC55D3" w:rsidRDefault="00DC55D3" w:rsidP="00DC55D3">
      <w:pPr>
        <w:numPr>
          <w:ilvl w:val="0"/>
          <w:numId w:val="7"/>
        </w:numPr>
        <w:spacing w:after="0"/>
        <w:ind w:left="624" w:hanging="34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sz w:val="24"/>
          <w:szCs w:val="24"/>
          <w:lang w:eastAsia="pl-PL"/>
        </w:rPr>
        <w:t>wykonanie Umowy:</w:t>
      </w:r>
    </w:p>
    <w:p w:rsidR="00DC55D3" w:rsidRPr="00DC55D3" w:rsidRDefault="00DC55D3" w:rsidP="00DC55D3">
      <w:pPr>
        <w:spacing w:after="0"/>
        <w:ind w:left="993" w:hanging="36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- nie wymaga uzyskiwania zgód na wyłączenie gruntów leśnych 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br/>
        <w:t>z produkcji w postępowaniach opisanych art. 11 ustawy o ochronie gruntów rolnych i leśnych lub</w:t>
      </w:r>
    </w:p>
    <w:p w:rsidR="00DC55D3" w:rsidRPr="00DC55D3" w:rsidRDefault="00DC55D3" w:rsidP="00DC55D3">
      <w:pPr>
        <w:spacing w:after="0"/>
        <w:ind w:left="993" w:hanging="36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- wymaga uzyskiwania zgód na wyłączenie gruntów leśnych 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z produkcji w postępowaniach opisanych art. 11 ustawy o ochronie gruntów rolnych i leśnych, a Operator uzyska taką zgodę przed przystąpieniem do prac, które przewiduje Umowa </w:t>
      </w:r>
      <w:r w:rsidRPr="00DC55D3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footnoteReference w:id="1"/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DC55D3" w:rsidRPr="00DC55D3" w:rsidRDefault="00DC55D3" w:rsidP="00DC55D3">
      <w:pPr>
        <w:jc w:val="center"/>
        <w:rPr>
          <w:rFonts w:ascii="Arial" w:hAnsi="Arial" w:cs="Arial"/>
          <w:b/>
          <w:bCs/>
        </w:rPr>
      </w:pPr>
    </w:p>
    <w:p w:rsidR="00DC55D3" w:rsidRPr="00DC55D3" w:rsidRDefault="00DC55D3" w:rsidP="00DC55D3">
      <w:pPr>
        <w:numPr>
          <w:ilvl w:val="0"/>
          <w:numId w:val="9"/>
        </w:numPr>
        <w:tabs>
          <w:tab w:val="left" w:pos="426"/>
        </w:tabs>
        <w:spacing w:before="120" w:after="120"/>
        <w:ind w:left="284" w:hanging="142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Przedsiębiorca 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>oświadcza, że:</w:t>
      </w: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:rsidR="00DC55D3" w:rsidRPr="00DC55D3" w:rsidRDefault="00DC55D3" w:rsidP="00DC55D3">
      <w:pPr>
        <w:numPr>
          <w:ilvl w:val="1"/>
          <w:numId w:val="8"/>
        </w:numPr>
        <w:spacing w:after="0"/>
        <w:ind w:left="624" w:hanging="340"/>
        <w:jc w:val="both"/>
        <w:rPr>
          <w:rFonts w:ascii="Arial" w:hAnsi="Arial" w:cs="Arial"/>
        </w:rPr>
      </w:pPr>
      <w:r w:rsidRPr="00DC55D3">
        <w:rPr>
          <w:rFonts w:ascii="Arial" w:hAnsi="Arial" w:cs="Arial"/>
        </w:rPr>
        <w:t>używane przez niego urządzenia i obiekty spełniają wszystkie normy bezpieczeństwa i posiadają stosowne certyfikaty,</w:t>
      </w:r>
      <w:r w:rsidRPr="00DC55D3">
        <w:rPr>
          <w:rFonts w:ascii="Arial" w:hAnsi="Arial" w:cs="Arial"/>
          <w:b/>
        </w:rPr>
        <w:t xml:space="preserve"> </w:t>
      </w:r>
    </w:p>
    <w:p w:rsidR="00DC55D3" w:rsidRPr="00DC55D3" w:rsidRDefault="00DC55D3" w:rsidP="00DC55D3">
      <w:pPr>
        <w:numPr>
          <w:ilvl w:val="1"/>
          <w:numId w:val="8"/>
        </w:numPr>
        <w:spacing w:after="0"/>
        <w:ind w:left="624" w:hanging="340"/>
        <w:jc w:val="both"/>
        <w:rPr>
          <w:rFonts w:ascii="Arial" w:hAnsi="Arial" w:cs="Arial"/>
        </w:rPr>
      </w:pPr>
      <w:r w:rsidRPr="00DC55D3">
        <w:rPr>
          <w:rFonts w:ascii="Arial" w:hAnsi="Arial" w:cs="Arial"/>
        </w:rPr>
        <w:t>umieszczone na Nieruchomości urządzenia i obiekty nie będą miały wpływu na bezpieczeństwo użytkowników Nieruchomości, ani nie będą powodowały zakłóceń innych urządzeń i instalacji znajdujących się na Nieruchomości,</w:t>
      </w:r>
    </w:p>
    <w:p w:rsidR="00DC55D3" w:rsidRPr="00DC55D3" w:rsidRDefault="00DC55D3" w:rsidP="00DC55D3">
      <w:pPr>
        <w:numPr>
          <w:ilvl w:val="1"/>
          <w:numId w:val="8"/>
        </w:numPr>
        <w:spacing w:after="0"/>
        <w:ind w:left="624" w:hanging="340"/>
        <w:jc w:val="both"/>
        <w:rPr>
          <w:rFonts w:ascii="Arial" w:hAnsi="Arial" w:cs="Arial"/>
        </w:rPr>
      </w:pPr>
      <w:r w:rsidRPr="00DC55D3">
        <w:rPr>
          <w:rFonts w:ascii="Arial" w:hAnsi="Arial" w:cs="Arial"/>
        </w:rPr>
        <w:t>będzie przestrzegał przepisów BHP i przeciwpożarowych w trakcie prowadzonych robót budowlanych, prac konserwacyjnych oraz eksploatacji Infrastruktury wykonanej na podstawie Umowy,</w:t>
      </w:r>
    </w:p>
    <w:p w:rsidR="00DC55D3" w:rsidRPr="00DC55D3" w:rsidRDefault="00DC55D3" w:rsidP="00DC55D3">
      <w:pPr>
        <w:numPr>
          <w:ilvl w:val="1"/>
          <w:numId w:val="8"/>
        </w:numPr>
        <w:spacing w:after="0"/>
        <w:ind w:left="624" w:hanging="340"/>
        <w:jc w:val="both"/>
        <w:rPr>
          <w:rFonts w:ascii="Arial" w:hAnsi="Arial" w:cs="Arial"/>
        </w:rPr>
      </w:pPr>
      <w:r w:rsidRPr="00DC55D3">
        <w:rPr>
          <w:rFonts w:ascii="Arial" w:hAnsi="Arial" w:cs="Arial"/>
        </w:rPr>
        <w:lastRenderedPageBreak/>
        <w:t>stosowane rozwiązania będą umożliwiały udostępnienie wolnych zasobów infrastruktury Przedsiębiorcy innym przedsiębiorcom telekomunikacyjnym.</w:t>
      </w:r>
    </w:p>
    <w:p w:rsidR="00DC55D3" w:rsidRPr="00DC55D3" w:rsidRDefault="00DC55D3" w:rsidP="00DC55D3">
      <w:pPr>
        <w:jc w:val="both"/>
        <w:rPr>
          <w:rFonts w:ascii="Arial" w:hAnsi="Arial" w:cs="Arial"/>
        </w:rPr>
      </w:pPr>
    </w:p>
    <w:p w:rsidR="00DC55D3" w:rsidRPr="00DC55D3" w:rsidRDefault="00DC55D3" w:rsidP="00DC55D3">
      <w:pPr>
        <w:numPr>
          <w:ilvl w:val="0"/>
          <w:numId w:val="9"/>
        </w:numPr>
        <w:spacing w:after="0"/>
        <w:ind w:left="426" w:hanging="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sz w:val="24"/>
          <w:szCs w:val="24"/>
          <w:lang w:eastAsia="pl-PL"/>
        </w:rPr>
        <w:t>Dostęp, o którym mowa w niniejszej Umowie jest nieodpłatny.</w:t>
      </w:r>
    </w:p>
    <w:p w:rsidR="00DC55D3" w:rsidRPr="00DC55D3" w:rsidRDefault="00DC55D3" w:rsidP="00DC55D3">
      <w:pPr>
        <w:spacing w:after="0"/>
        <w:ind w:left="686"/>
        <w:contextualSpacing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DC55D3" w:rsidRPr="00DC55D3" w:rsidRDefault="00DC55D3" w:rsidP="00DC55D3">
      <w:pPr>
        <w:spacing w:after="0"/>
        <w:ind w:left="686"/>
        <w:contextualSpacing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DC55D3" w:rsidRPr="00DC55D3" w:rsidRDefault="00DC55D3" w:rsidP="00DC55D3">
      <w:pPr>
        <w:spacing w:after="0"/>
        <w:ind w:left="686"/>
        <w:contextualSpacing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PRZEDMIOT UMOWY</w:t>
      </w:r>
    </w:p>
    <w:p w:rsidR="00DC55D3" w:rsidRPr="00DC55D3" w:rsidRDefault="00DC55D3" w:rsidP="00DC55D3">
      <w:pPr>
        <w:jc w:val="center"/>
        <w:rPr>
          <w:rFonts w:ascii="Arial" w:hAnsi="Arial" w:cs="Arial"/>
          <w:b/>
          <w:bCs/>
        </w:rPr>
      </w:pPr>
    </w:p>
    <w:p w:rsidR="00DC55D3" w:rsidRPr="00DC55D3" w:rsidRDefault="00DC55D3" w:rsidP="00DC55D3">
      <w:pPr>
        <w:jc w:val="center"/>
        <w:rPr>
          <w:rFonts w:ascii="Arial" w:hAnsi="Arial" w:cs="Arial"/>
          <w:b/>
          <w:bCs/>
        </w:rPr>
      </w:pPr>
      <w:r w:rsidRPr="00DC55D3">
        <w:rPr>
          <w:rFonts w:ascii="Arial" w:hAnsi="Arial" w:cs="Arial"/>
          <w:b/>
          <w:bCs/>
        </w:rPr>
        <w:t>§ 2</w:t>
      </w:r>
    </w:p>
    <w:p w:rsidR="00DC55D3" w:rsidRPr="00DC55D3" w:rsidRDefault="00DC55D3" w:rsidP="00DC55D3">
      <w:pPr>
        <w:numPr>
          <w:ilvl w:val="0"/>
          <w:numId w:val="10"/>
        </w:numPr>
        <w:spacing w:before="120" w:after="0"/>
        <w:ind w:left="340" w:hanging="34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Umowa określa zasady zapewnienia Przedsiębiorcy przez Udostępniającego dostępu, o którym mowa w art. 30 ust. 1 i 3 Ustawy, do Nieruchomości/ budynku/ punktu styku, w celu zapewnienia telekomunikacji w tym budynku, który będzie polegał na: </w:t>
      </w:r>
    </w:p>
    <w:p w:rsidR="00DC55D3" w:rsidRPr="00DC55D3" w:rsidRDefault="00DC55D3" w:rsidP="00DC55D3">
      <w:pPr>
        <w:numPr>
          <w:ilvl w:val="0"/>
          <w:numId w:val="12"/>
        </w:num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4"/>
          <w:szCs w:val="24"/>
        </w:rPr>
      </w:pPr>
      <w:r w:rsidRPr="00DC55D3">
        <w:rPr>
          <w:rFonts w:ascii="Arial" w:hAnsi="Arial" w:cs="Arial"/>
          <w:sz w:val="24"/>
          <w:szCs w:val="24"/>
        </w:rPr>
        <w:t xml:space="preserve"> wykorzystywaniu istniejącego przyłącza telekomunikacyjnego lub istniejącej instalacji telekomunikacyjnej budynku, jeżeli powielenie takiej infrastruktury byłoby ekonomicznie nieopłacalne lub technicznie niemożliwe, </w:t>
      </w:r>
    </w:p>
    <w:p w:rsidR="00DC55D3" w:rsidRPr="00DC55D3" w:rsidRDefault="00DC55D3" w:rsidP="00DC55D3">
      <w:pPr>
        <w:numPr>
          <w:ilvl w:val="0"/>
          <w:numId w:val="12"/>
        </w:num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4"/>
          <w:szCs w:val="24"/>
        </w:rPr>
      </w:pPr>
      <w:r w:rsidRPr="00DC55D3">
        <w:rPr>
          <w:rFonts w:ascii="Arial" w:hAnsi="Arial" w:cs="Arial"/>
          <w:sz w:val="24"/>
          <w:szCs w:val="24"/>
        </w:rPr>
        <w:t xml:space="preserve">doprowadzeniu przyłącza telekomunikacyjnego aż do punktu styku, </w:t>
      </w:r>
    </w:p>
    <w:p w:rsidR="00DC55D3" w:rsidRPr="00DC55D3" w:rsidRDefault="00DC55D3" w:rsidP="00DC55D3">
      <w:pPr>
        <w:numPr>
          <w:ilvl w:val="0"/>
          <w:numId w:val="12"/>
        </w:num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4"/>
          <w:szCs w:val="24"/>
        </w:rPr>
      </w:pPr>
      <w:r w:rsidRPr="00DC55D3">
        <w:rPr>
          <w:rFonts w:ascii="Arial" w:hAnsi="Arial" w:cs="Arial"/>
          <w:sz w:val="24"/>
          <w:szCs w:val="24"/>
        </w:rPr>
        <w:t xml:space="preserve"> wykonaniu instalacji telekomunikacyjnej budynku,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 o ile nie jest możliwe wykorzystanie istniejącego przyłącza telekomunikacyjnego lub istniejącej instalacji telekomunikacyjnej budynku lub do budynku nie jest doprowadzone takie przyłącze lub budynek nie jest wyposażony w taką instalację, </w:t>
      </w:r>
    </w:p>
    <w:p w:rsidR="00DC55D3" w:rsidRPr="00DC55D3" w:rsidRDefault="00DC55D3" w:rsidP="00DC55D3">
      <w:pPr>
        <w:numPr>
          <w:ilvl w:val="0"/>
          <w:numId w:val="12"/>
        </w:num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4"/>
          <w:szCs w:val="24"/>
        </w:rPr>
      </w:pPr>
      <w:r w:rsidRPr="00DC55D3">
        <w:rPr>
          <w:rFonts w:ascii="Arial" w:hAnsi="Arial" w:cs="Arial"/>
          <w:sz w:val="24"/>
          <w:szCs w:val="24"/>
        </w:rPr>
        <w:t xml:space="preserve">korzystaniu z punktu styku, </w:t>
      </w:r>
    </w:p>
    <w:p w:rsidR="00DC55D3" w:rsidRPr="00DC55D3" w:rsidRDefault="00DC55D3" w:rsidP="00DC55D3">
      <w:pPr>
        <w:numPr>
          <w:ilvl w:val="0"/>
          <w:numId w:val="12"/>
        </w:num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4"/>
          <w:szCs w:val="24"/>
        </w:rPr>
      </w:pPr>
      <w:r w:rsidRPr="00DC55D3">
        <w:rPr>
          <w:rFonts w:ascii="Arial" w:hAnsi="Arial" w:cs="Arial"/>
          <w:sz w:val="24"/>
          <w:szCs w:val="24"/>
        </w:rPr>
        <w:t>utrzymywaniu, eksploatacji, przebudowie, remoncie lub usuwaniu awarii przyłącza telekomunikacyjnego lub instalacji telekomunikacyjnej budynku będących własnością Przedsiębiorcy (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>dalej „Infrastruktura”)</w:t>
      </w:r>
      <w:r w:rsidRPr="00DC55D3">
        <w:rPr>
          <w:rFonts w:ascii="Arial" w:hAnsi="Arial" w:cs="Arial"/>
          <w:sz w:val="24"/>
          <w:szCs w:val="24"/>
        </w:rPr>
        <w:t xml:space="preserve">, </w:t>
      </w:r>
    </w:p>
    <w:p w:rsidR="00DC55D3" w:rsidRPr="00DC55D3" w:rsidRDefault="00DC55D3" w:rsidP="00DC55D3">
      <w:pPr>
        <w:numPr>
          <w:ilvl w:val="0"/>
          <w:numId w:val="12"/>
        </w:num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4"/>
          <w:szCs w:val="24"/>
        </w:rPr>
      </w:pPr>
      <w:r w:rsidRPr="00DC55D3">
        <w:rPr>
          <w:rFonts w:ascii="Arial" w:hAnsi="Arial" w:cs="Arial"/>
          <w:sz w:val="24"/>
          <w:szCs w:val="24"/>
        </w:rPr>
        <w:t>wejściu na teren nieruchomości, w tym do budynku, w zakresie niezbędnym do korzystania z dostępu, o którym mowa w art. 30 ust 1 i ust 3 ww. ustawy,</w:t>
      </w:r>
    </w:p>
    <w:p w:rsidR="00DC55D3" w:rsidRPr="00DC55D3" w:rsidRDefault="00DC55D3" w:rsidP="00DC55D3">
      <w:pPr>
        <w:numPr>
          <w:ilvl w:val="0"/>
          <w:numId w:val="12"/>
        </w:num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4"/>
          <w:szCs w:val="24"/>
        </w:rPr>
      </w:pPr>
      <w:r w:rsidRPr="00DC55D3">
        <w:rPr>
          <w:rFonts w:ascii="Arial" w:eastAsia="Times New Roman" w:hAnsi="Arial" w:cs="Arial"/>
          <w:sz w:val="24"/>
          <w:szCs w:val="24"/>
          <w:lang w:eastAsia="pl-PL"/>
        </w:rPr>
        <w:t>korzystaniu z energii elektrycznej, w celu wykonywania uprawnień opisanych w niniejszym ustępie, przy czym zasilanie urządzeń Infrastruktury Przedsiębiorca może zapewnić poprzez:</w:t>
      </w:r>
    </w:p>
    <w:p w:rsidR="00DC55D3" w:rsidRPr="00DC55D3" w:rsidRDefault="00DC55D3" w:rsidP="00DC55D3">
      <w:pPr>
        <w:numPr>
          <w:ilvl w:val="0"/>
          <w:numId w:val="13"/>
        </w:numPr>
        <w:suppressAutoHyphens/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sz w:val="24"/>
          <w:szCs w:val="24"/>
          <w:lang w:eastAsia="pl-PL"/>
        </w:rPr>
        <w:t>wykorzystanie istniejącego na Nieruchomości źródła energii elektrycznej po zamontowaniu oddzielnych urządzeń pomiarowych albo</w:t>
      </w:r>
    </w:p>
    <w:p w:rsidR="00DC55D3" w:rsidRPr="00DC55D3" w:rsidRDefault="00DC55D3" w:rsidP="00DC55D3">
      <w:pPr>
        <w:numPr>
          <w:ilvl w:val="0"/>
          <w:numId w:val="13"/>
        </w:numPr>
        <w:suppressAutoHyphens/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wykonanie nowych przyłączy elektrycznych, które Przedsiębiorca będzie uprawniony i zobowiązany utrzymać, eksploatować, konserwować i remontować </w:t>
      </w:r>
      <w:r w:rsidRPr="00DC55D3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footnoteReference w:id="2"/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DC55D3" w:rsidRPr="00DC55D3" w:rsidRDefault="00DC55D3" w:rsidP="00DC55D3">
      <w:pPr>
        <w:numPr>
          <w:ilvl w:val="0"/>
          <w:numId w:val="11"/>
        </w:numPr>
        <w:spacing w:after="0"/>
        <w:ind w:left="340" w:hanging="34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Infrastruktura będzie stanowić własność </w:t>
      </w: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>Przedsiębiorcy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, a </w:t>
      </w: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>Udostępniającemu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 nie przysługują jakiekolwiek roszczenia wobec </w:t>
      </w: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>Przedsiębiorcy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 o przeniesienie własności Infrastruktury na </w:t>
      </w: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>Udostępniającego.</w:t>
      </w:r>
    </w:p>
    <w:p w:rsidR="00DC55D3" w:rsidRPr="00DC55D3" w:rsidRDefault="00DC55D3" w:rsidP="00DC55D3">
      <w:pPr>
        <w:numPr>
          <w:ilvl w:val="0"/>
          <w:numId w:val="11"/>
        </w:numPr>
        <w:spacing w:after="0"/>
        <w:ind w:left="340" w:hanging="34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Przedsiębiorca 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oświadcza, że miejsce położenia, granica i powierzchnia Przedmiotu udostępnienia, oznaczonego na wydruku z Leśnej Mapy Numerycznej 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stanowiącym załącznik nr 1 do niniejszej umowy, a także że jego stan gospodarczy są mu znane i w związku z powyższym nie będzie z tego tytułu zgłaszał żadnych zastrzeżeń w stosunku do </w:t>
      </w:r>
      <w:r w:rsidRPr="00DC55D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Udostępniającego</w:t>
      </w: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:rsidR="00DC55D3" w:rsidRPr="00DC55D3" w:rsidRDefault="00DC55D3" w:rsidP="00DC55D3">
      <w:pPr>
        <w:numPr>
          <w:ilvl w:val="0"/>
          <w:numId w:val="11"/>
        </w:numPr>
        <w:spacing w:after="0"/>
        <w:ind w:left="340" w:hanging="34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Strony</w:t>
      </w:r>
      <w:r w:rsidRPr="00DC55D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zgodnie oświadczają, że dokonały wzajemnych ustaleń co do miejsca posadowienia w budynku urządzeń Infrastruktury i nie wnoszą do nich zastrzeżeń. Załączony szkic sytuacyjny obrazujący usytuowanie Infrastruktury w budynku stanowi załącznik nr 2 do niniejszej umowy. </w:t>
      </w:r>
    </w:p>
    <w:p w:rsidR="00DC55D3" w:rsidRPr="00DC55D3" w:rsidRDefault="00DC55D3" w:rsidP="00DC55D3">
      <w:pPr>
        <w:numPr>
          <w:ilvl w:val="0"/>
          <w:numId w:val="11"/>
        </w:numPr>
        <w:spacing w:after="0"/>
        <w:ind w:left="340" w:hanging="34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Wydanie Przedmiotu udostępnienia nastąpi na podstawie protokołu zdawczo - odbiorczego, podpisanego przez </w:t>
      </w: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Strony 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w terminie nie dłuższym niż trzydzieści dni od daty podpisania umowy, który stanowić będzie załącznik nr 3 do niniejszej umowy. </w:t>
      </w:r>
    </w:p>
    <w:p w:rsidR="00DC55D3" w:rsidRPr="00DC55D3" w:rsidRDefault="00DC55D3" w:rsidP="00DC55D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DC55D3" w:rsidRPr="00DC55D3" w:rsidRDefault="00DC55D3" w:rsidP="00DC55D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DC55D3">
        <w:rPr>
          <w:rFonts w:ascii="Arial" w:hAnsi="Arial" w:cs="Arial"/>
          <w:b/>
          <w:bCs/>
        </w:rPr>
        <w:t>WYKONANIE INFRASTRUKTURY</w:t>
      </w:r>
    </w:p>
    <w:p w:rsidR="00DC55D3" w:rsidRPr="00DC55D3" w:rsidRDefault="00DC55D3" w:rsidP="00DC55D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DC55D3">
        <w:rPr>
          <w:rFonts w:ascii="Arial" w:hAnsi="Arial" w:cs="Arial"/>
          <w:b/>
          <w:bCs/>
        </w:rPr>
        <w:t>§ 3</w:t>
      </w:r>
    </w:p>
    <w:p w:rsidR="00DC55D3" w:rsidRPr="00DC55D3" w:rsidRDefault="00DC55D3" w:rsidP="00DC55D3">
      <w:pPr>
        <w:numPr>
          <w:ilvl w:val="2"/>
          <w:numId w:val="14"/>
        </w:numPr>
        <w:spacing w:after="0"/>
        <w:ind w:left="340" w:hanging="34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>Przedsiębiorca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 może przystąpić do prac, o których mowa w § 2 ust. 1 pkt 1-6 po:</w:t>
      </w:r>
    </w:p>
    <w:p w:rsidR="00DC55D3" w:rsidRPr="00DC55D3" w:rsidRDefault="00DC55D3" w:rsidP="00DC55D3">
      <w:pPr>
        <w:numPr>
          <w:ilvl w:val="3"/>
          <w:numId w:val="14"/>
        </w:numPr>
        <w:spacing w:after="0"/>
        <w:ind w:left="624" w:hanging="34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przekazaniu </w:t>
      </w: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>Udostępniającemu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 wszelkich niezbędnych dla rozpoczęcia prac decyzji, dokumentów, opinii i zgód właściwych instytucji i organów, o ile obowiązek ich uzyskania przed rozpoczęciem tych prac wynika z przepisów prawa,</w:t>
      </w:r>
    </w:p>
    <w:p w:rsidR="00DC55D3" w:rsidRPr="00DC55D3" w:rsidRDefault="00DC55D3" w:rsidP="00DC55D3">
      <w:pPr>
        <w:ind w:left="624" w:hanging="340"/>
        <w:jc w:val="both"/>
        <w:rPr>
          <w:rFonts w:ascii="Arial" w:hAnsi="Arial" w:cs="Arial"/>
        </w:rPr>
      </w:pPr>
      <w:r w:rsidRPr="00DC55D3">
        <w:rPr>
          <w:rFonts w:ascii="Arial" w:hAnsi="Arial" w:cs="Arial"/>
        </w:rPr>
        <w:t xml:space="preserve">2) </w:t>
      </w:r>
      <w:r w:rsidRPr="00DC55D3">
        <w:rPr>
          <w:rFonts w:ascii="Arial" w:hAnsi="Arial" w:cs="Arial"/>
        </w:rPr>
        <w:tab/>
        <w:t xml:space="preserve">zgłoszeniu </w:t>
      </w:r>
      <w:r w:rsidRPr="00DC55D3">
        <w:rPr>
          <w:rFonts w:ascii="Arial" w:hAnsi="Arial" w:cs="Arial"/>
          <w:b/>
        </w:rPr>
        <w:t>Udostępniającemu</w:t>
      </w:r>
      <w:r w:rsidRPr="00DC55D3">
        <w:rPr>
          <w:rFonts w:ascii="Arial" w:hAnsi="Arial" w:cs="Arial"/>
        </w:rPr>
        <w:t xml:space="preserve"> woli przystąpienia do prac z minimum </w:t>
      </w:r>
      <w:r w:rsidRPr="00DC55D3">
        <w:rPr>
          <w:rFonts w:ascii="Arial" w:hAnsi="Arial" w:cs="Arial"/>
        </w:rPr>
        <w:br/>
        <w:t xml:space="preserve">7-dniowym wyprzedzeniem, przy czym zgłoszenie powinno określać datę planowanych prac, ich zakres, lokalizację, a także wskazywać osobę odpowiedzialną za ich przeprowadzenie, numer kontaktowy do tej osoby.  </w:t>
      </w:r>
    </w:p>
    <w:p w:rsidR="00DC55D3" w:rsidRPr="00DC55D3" w:rsidRDefault="00DC55D3" w:rsidP="00DC55D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DC55D3">
        <w:rPr>
          <w:rFonts w:ascii="Arial" w:hAnsi="Arial" w:cs="Arial"/>
          <w:b/>
          <w:bCs/>
        </w:rPr>
        <w:t>PRAWA I OBOWIĄZKI PRZEDSIĘBIORCY</w:t>
      </w:r>
    </w:p>
    <w:p w:rsidR="00DC55D3" w:rsidRPr="00DC55D3" w:rsidRDefault="00DC55D3" w:rsidP="00DC55D3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DC55D3">
        <w:rPr>
          <w:rFonts w:ascii="Arial" w:hAnsi="Arial" w:cs="Arial"/>
          <w:b/>
          <w:bCs/>
        </w:rPr>
        <w:t>§ 4</w:t>
      </w:r>
    </w:p>
    <w:p w:rsidR="00DC55D3" w:rsidRPr="00DC55D3" w:rsidRDefault="00DC55D3" w:rsidP="00DC55D3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>Przedsiębiorca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do używania Przedmiotu udostępnienia wyłącznie zgodnie z jego przeznaczeniem określonym w § 2 ust. 1.</w:t>
      </w: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:rsidR="00DC55D3" w:rsidRPr="00DC55D3" w:rsidRDefault="00DC55D3" w:rsidP="00DC55D3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>Przedsiębiorca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 jest odpowiedzialny za utrzymanie porządku i czystości w zakresie wynikającym z realizacji przez </w:t>
      </w: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>Przedsiębiorcę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 swoich uprawnień na Nieruchomości oraz zastosowanie odpowiednich zabezpieczeń przeciwpożarowych na Przedmiocie udostępnienia w zakresie wymaganym w związku z umieszczeniem…….</w:t>
      </w:r>
    </w:p>
    <w:p w:rsidR="00DC55D3" w:rsidRPr="00DC55D3" w:rsidRDefault="00DC55D3" w:rsidP="00DC55D3">
      <w:pPr>
        <w:numPr>
          <w:ilvl w:val="0"/>
          <w:numId w:val="5"/>
        </w:numPr>
        <w:tabs>
          <w:tab w:val="left" w:pos="250"/>
        </w:tabs>
        <w:autoSpaceDE w:val="0"/>
        <w:autoSpaceDN w:val="0"/>
        <w:adjustRightInd w:val="0"/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>Przedsiębiorca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 ma zakaz pobierania pożytków z Przedmiotu udostępnienia.</w:t>
      </w:r>
    </w:p>
    <w:p w:rsidR="00DC55D3" w:rsidRPr="00DC55D3" w:rsidRDefault="00DC55D3" w:rsidP="00DC55D3">
      <w:pPr>
        <w:numPr>
          <w:ilvl w:val="0"/>
          <w:numId w:val="5"/>
        </w:numPr>
        <w:tabs>
          <w:tab w:val="left" w:pos="250"/>
        </w:tabs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>Przedsiębiorca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do korzystania z Przedmiotu udostępnienia zgodnie 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z przepisami ustawy o ochronie gruntów rolnych i leśnych z dnia 3 lutego 1995 r. </w:t>
      </w:r>
    </w:p>
    <w:p w:rsidR="00DC55D3" w:rsidRPr="00DC55D3" w:rsidRDefault="00DC55D3" w:rsidP="00DC55D3">
      <w:pPr>
        <w:numPr>
          <w:ilvl w:val="0"/>
          <w:numId w:val="5"/>
        </w:numPr>
        <w:tabs>
          <w:tab w:val="left" w:pos="250"/>
        </w:tabs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Bez zgody </w:t>
      </w: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Udostępniającego 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>wyrażonej na piśmie</w:t>
      </w: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Przedsiębiorca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 nie może zmienić przeznaczenia  Przedmiotu udostępnienia.</w:t>
      </w:r>
    </w:p>
    <w:p w:rsidR="00DC55D3" w:rsidRPr="00DC55D3" w:rsidRDefault="00DC55D3" w:rsidP="00DC55D3">
      <w:pPr>
        <w:numPr>
          <w:ilvl w:val="0"/>
          <w:numId w:val="5"/>
        </w:numPr>
        <w:tabs>
          <w:tab w:val="left" w:pos="250"/>
        </w:tabs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Bez zgody </w:t>
      </w: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>Udostępniającego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 wyrażonej na piśmie </w:t>
      </w: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Przedsiębiorca 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>nie jest uprawniony do oddania przedmiotu udostępnienia w najem, dzierżawę ani do bezpłatnego używania osobom trzecim.</w:t>
      </w:r>
    </w:p>
    <w:p w:rsidR="00DC55D3" w:rsidRPr="00DC55D3" w:rsidRDefault="00DC55D3" w:rsidP="00DC55D3">
      <w:pPr>
        <w:numPr>
          <w:ilvl w:val="0"/>
          <w:numId w:val="5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</w:rPr>
      </w:pPr>
      <w:r w:rsidRPr="00DC55D3">
        <w:rPr>
          <w:rFonts w:ascii="Arial" w:hAnsi="Arial" w:cs="Arial"/>
        </w:rPr>
        <w:lastRenderedPageBreak/>
        <w:t xml:space="preserve">Bez zgody </w:t>
      </w:r>
      <w:r w:rsidRPr="00DC55D3">
        <w:rPr>
          <w:rFonts w:ascii="Arial" w:hAnsi="Arial" w:cs="Arial"/>
          <w:b/>
        </w:rPr>
        <w:t>Udostępniającego</w:t>
      </w:r>
      <w:r w:rsidRPr="00DC55D3">
        <w:rPr>
          <w:rFonts w:ascii="Arial" w:hAnsi="Arial" w:cs="Arial"/>
        </w:rPr>
        <w:t xml:space="preserve"> wyrażonej na piśmie </w:t>
      </w:r>
      <w:r w:rsidRPr="00DC55D3">
        <w:rPr>
          <w:rFonts w:ascii="Arial" w:hAnsi="Arial" w:cs="Arial"/>
          <w:b/>
        </w:rPr>
        <w:t>Przedsiębiorca</w:t>
      </w:r>
      <w:r w:rsidRPr="00DC55D3">
        <w:rPr>
          <w:rFonts w:ascii="Arial" w:hAnsi="Arial" w:cs="Arial"/>
        </w:rPr>
        <w:t xml:space="preserve"> nie ma prawa do przekazania praw wynikających z niniejszej umowy na rzecz osób trzecich.</w:t>
      </w:r>
    </w:p>
    <w:p w:rsidR="00DC55D3" w:rsidRPr="00DC55D3" w:rsidRDefault="00DC55D3" w:rsidP="00DC55D3">
      <w:pPr>
        <w:numPr>
          <w:ilvl w:val="0"/>
          <w:numId w:val="5"/>
        </w:numPr>
        <w:tabs>
          <w:tab w:val="left" w:pos="284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Przedsiębiorca 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>może powierzyć wykonywanie prac przewidzianych w Umowie wybranemu wykonawcy, za którego działania lub zaniechania odpowiada jak za własne.</w:t>
      </w:r>
    </w:p>
    <w:p w:rsidR="00DC55D3" w:rsidRPr="00DC55D3" w:rsidRDefault="00DC55D3" w:rsidP="00DC55D3">
      <w:pPr>
        <w:numPr>
          <w:ilvl w:val="0"/>
          <w:numId w:val="5"/>
        </w:numPr>
        <w:tabs>
          <w:tab w:val="left" w:pos="250"/>
        </w:tabs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Za wszelkie ewentualne szkody spowodowane przez </w:t>
      </w: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>Przedsiębiorcę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 lub umieszczoną przez </w:t>
      </w: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Przedsiębiorcę 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>infrastrukturę telekomunikacyjną, powstałe na przedmiocie udostępnienia lub na sąsiednich nieruchomościach odpowiedzialność ponosi</w:t>
      </w: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Przedsiębiorca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DC55D3" w:rsidRPr="00DC55D3" w:rsidRDefault="00DC55D3" w:rsidP="00DC55D3">
      <w:pPr>
        <w:numPr>
          <w:ilvl w:val="0"/>
          <w:numId w:val="5"/>
        </w:numPr>
        <w:autoSpaceDE w:val="0"/>
        <w:autoSpaceDN w:val="0"/>
        <w:adjustRightInd w:val="0"/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W przypadku wystąpienia szkód o których mowa w ust. 9, </w:t>
      </w: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>Przedsiębiorca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 zobowiązany jest do ich naprawienia lub wypłacenia odszkodowania </w:t>
      </w: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Udostępniającemu 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w ciągu 30 dni od dnia wystąpienia szkody. </w:t>
      </w:r>
    </w:p>
    <w:p w:rsidR="00DC55D3" w:rsidRPr="00DC55D3" w:rsidRDefault="00DC55D3" w:rsidP="00DC55D3">
      <w:pPr>
        <w:numPr>
          <w:ilvl w:val="0"/>
          <w:numId w:val="5"/>
        </w:numPr>
        <w:tabs>
          <w:tab w:val="left" w:pos="250"/>
          <w:tab w:val="left" w:pos="426"/>
        </w:tabs>
        <w:autoSpaceDE w:val="0"/>
        <w:autoSpaceDN w:val="0"/>
        <w:adjustRightInd w:val="0"/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Odszkodowanie, o którym mowa w ust. 10 zostanie ustalone przez </w:t>
      </w: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 w drodze porozumienia.</w:t>
      </w:r>
    </w:p>
    <w:p w:rsidR="00DC55D3" w:rsidRPr="00DC55D3" w:rsidRDefault="00DC55D3" w:rsidP="00DC55D3">
      <w:pPr>
        <w:numPr>
          <w:ilvl w:val="0"/>
          <w:numId w:val="5"/>
        </w:numPr>
        <w:tabs>
          <w:tab w:val="left" w:pos="284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Jeżeli </w:t>
      </w: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 nie dojdą do porozumienia w sprawie wyceny powstałych szkód, wycena powstałych szkód zostanie sporządzona przez uprawnionego rzeczoznawcę, wyznaczonego przez </w:t>
      </w: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>Udostępniającego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, na koszt </w:t>
      </w: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>Przedsiębiorcy.</w:t>
      </w:r>
    </w:p>
    <w:p w:rsidR="00DC55D3" w:rsidRPr="00DC55D3" w:rsidRDefault="00DC55D3" w:rsidP="00DC55D3">
      <w:pPr>
        <w:numPr>
          <w:ilvl w:val="0"/>
          <w:numId w:val="5"/>
        </w:numPr>
        <w:tabs>
          <w:tab w:val="left" w:pos="284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Odpowiedzialność z tytułu roszczeń, o których mowa w ust. 9 wnoszonych przez osoby trzecie ciąży na </w:t>
      </w: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>Przedsiębiorcy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DC55D3" w:rsidRPr="00DC55D3" w:rsidRDefault="00DC55D3" w:rsidP="00DC55D3">
      <w:pPr>
        <w:numPr>
          <w:ilvl w:val="0"/>
          <w:numId w:val="5"/>
        </w:numPr>
        <w:tabs>
          <w:tab w:val="left" w:pos="284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>Udostępniający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 nie ponosi odpowiedzialności za ewentualne szkody i straty powstałe w mieniu</w:t>
      </w:r>
      <w:r w:rsidRPr="00DC55D3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>Przedsiębiorcy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, spowodowane przez osoby trzecie, nie działające w imieniu </w:t>
      </w: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>Udostępniającego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>, a także w przypadku wystąpienia szkód i strat powstałych w wyniku działania sił natury.</w:t>
      </w:r>
    </w:p>
    <w:p w:rsidR="00DC55D3" w:rsidRPr="00DC55D3" w:rsidRDefault="00DC55D3" w:rsidP="00DC55D3">
      <w:pPr>
        <w:numPr>
          <w:ilvl w:val="0"/>
          <w:numId w:val="5"/>
        </w:numPr>
        <w:tabs>
          <w:tab w:val="left" w:pos="284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>Przedsiębiorca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 zobowiązany jest na czas realizacji budowy kablowej linii telekomunikacyjnej i w trakcie dalszej eksploatacji do stosowania obowiązujących w tym zakresie przepisów, w tym ustawy Prawo Budowlane, przepisów BHP, a także zaleceń instytucji i podmiotów określonych w decyzjach administracyjnych, których adresatem jest </w:t>
      </w: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>Przedsiębiorca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 oraz w uzgodnieniach dokumentacji projektowej.</w:t>
      </w:r>
    </w:p>
    <w:p w:rsidR="00DC55D3" w:rsidRPr="00DC55D3" w:rsidRDefault="00DC55D3" w:rsidP="00DC55D3">
      <w:pPr>
        <w:numPr>
          <w:ilvl w:val="0"/>
          <w:numId w:val="5"/>
        </w:numPr>
        <w:tabs>
          <w:tab w:val="left" w:pos="284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>Przedsiębiorca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 zobowiązany jest do prawidłowego i zgodnego z obowiązującymi przepisami zabezpieczenia i oznakowania miejsca prowadzonych robót budowlanych przez cały okres ich trwania.</w:t>
      </w:r>
    </w:p>
    <w:p w:rsidR="00DC55D3" w:rsidRPr="00DC55D3" w:rsidRDefault="00DC55D3" w:rsidP="00DC55D3">
      <w:pPr>
        <w:numPr>
          <w:ilvl w:val="0"/>
          <w:numId w:val="5"/>
        </w:numPr>
        <w:tabs>
          <w:tab w:val="left" w:pos="284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>Przedsiębiorca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 po zakończeniu inwestycji nie przysługuje prawo do zwiększania powstałej powierzchni infrastruktury.</w:t>
      </w:r>
    </w:p>
    <w:p w:rsidR="00DC55D3" w:rsidRPr="00DC55D3" w:rsidRDefault="00DC55D3" w:rsidP="00DC55D3">
      <w:pPr>
        <w:numPr>
          <w:ilvl w:val="0"/>
          <w:numId w:val="5"/>
        </w:numPr>
        <w:tabs>
          <w:tab w:val="left" w:pos="250"/>
          <w:tab w:val="left" w:pos="426"/>
        </w:tabs>
        <w:autoSpaceDE w:val="0"/>
        <w:autoSpaceDN w:val="0"/>
        <w:adjustRightInd w:val="0"/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Posadowienie na przedmiocie udostępnienia obiektów budowlanych i urządzeń trwale związanych z gruntem stanowiącym las w rozumieniu przepisów ustawy 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o lasach, wymaga wcześniejszego uzyskania zgody na wyłączenie gruntów leśnych z produkcji. </w:t>
      </w:r>
    </w:p>
    <w:p w:rsidR="00DC55D3" w:rsidRPr="00DC55D3" w:rsidRDefault="00DC55D3" w:rsidP="00DC55D3">
      <w:pPr>
        <w:numPr>
          <w:ilvl w:val="0"/>
          <w:numId w:val="5"/>
        </w:numPr>
        <w:tabs>
          <w:tab w:val="left" w:pos="250"/>
          <w:tab w:val="left" w:pos="426"/>
        </w:tabs>
        <w:autoSpaceDE w:val="0"/>
        <w:autoSpaceDN w:val="0"/>
        <w:adjustRightInd w:val="0"/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Wszelkie koszty związane z budową i eksploatacją przedmiotowej infrastruktury ponosi </w:t>
      </w: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>Przedsiębiorca.</w:t>
      </w:r>
    </w:p>
    <w:p w:rsidR="00DC55D3" w:rsidRPr="00DC55D3" w:rsidRDefault="00DC55D3" w:rsidP="00DC55D3">
      <w:pPr>
        <w:numPr>
          <w:ilvl w:val="0"/>
          <w:numId w:val="5"/>
        </w:numPr>
        <w:tabs>
          <w:tab w:val="left" w:pos="250"/>
          <w:tab w:val="left" w:pos="426"/>
        </w:tabs>
        <w:autoSpaceDE w:val="0"/>
        <w:autoSpaceDN w:val="0"/>
        <w:adjustRightInd w:val="0"/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Wszelkie koszty poniesione przez </w:t>
      </w: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>Przedsiębiorcę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 na Przedmiocie udostępnienia w ramach robót inwestycyjnych (w tym modernizacji) oraz remontowych obciążają wyłącznie </w:t>
      </w: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>Przedsiębiorcę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, który z tego tytułu nie będzie występował z 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roszczeniami do </w:t>
      </w: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Udostępniającego 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i nie będzie domagał się zwrotów kosztów od </w:t>
      </w: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>Udostępniającego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>.</w:t>
      </w:r>
      <w:bookmarkStart w:id="4" w:name="_Hlk508884894"/>
    </w:p>
    <w:p w:rsidR="00DC55D3" w:rsidRPr="00DC55D3" w:rsidRDefault="00DC55D3" w:rsidP="00DC55D3">
      <w:pPr>
        <w:numPr>
          <w:ilvl w:val="0"/>
          <w:numId w:val="5"/>
        </w:numPr>
        <w:tabs>
          <w:tab w:val="left" w:pos="250"/>
          <w:tab w:val="left" w:pos="426"/>
        </w:tabs>
        <w:autoSpaceDE w:val="0"/>
        <w:autoSpaceDN w:val="0"/>
        <w:adjustRightInd w:val="0"/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>Przedsiębiorca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 jest uprawniony do wstępu na teren Przedmiotu udostępnienia,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celu wykonania, utrzymania, </w:t>
      </w:r>
      <w:bookmarkStart w:id="5" w:name="_Hlk508884953"/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a po rozwiązaniu umowy - usunięcia ………………… </w:t>
      </w:r>
      <w:bookmarkEnd w:id="5"/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, przy czym </w:t>
      </w: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>Przedsiębiorca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 każdorazowo uzgodni z </w:t>
      </w: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>Udostępniającym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 termin prowadzenia robót na przedmiocie udostępnienia (ustala się możliwość powiadamiania za pomocą poczty elektronicznej na adres: ..................@lodz.lasy.gov.pl), w terminie nie później jak 7 dni przed rozpoczęciem prac. Przedmiotowe zawiadomienie powinno zawierać między innymi: charakter, zakres, miejsce i czas wykonywania prac wraz z podaniem wykorzystywanych do tych prac pojazdów i nazwy (nazwiska) wykonawcy. </w:t>
      </w:r>
      <w:bookmarkEnd w:id="4"/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Wstęp na teren Przedmiotu udostępnienia w razie awarii reguluje </w:t>
      </w:r>
      <w:r w:rsidRPr="00DC55D3">
        <w:rPr>
          <w:rFonts w:ascii="Arial" w:eastAsia="Times New Roman" w:hAnsi="Arial" w:cs="Arial"/>
          <w:bCs/>
          <w:sz w:val="24"/>
          <w:szCs w:val="24"/>
          <w:lang w:eastAsia="pl-PL"/>
        </w:rPr>
        <w:t>§ 6 niniejszej Umowy.</w:t>
      </w:r>
    </w:p>
    <w:p w:rsidR="00DC55D3" w:rsidRPr="00DC55D3" w:rsidRDefault="00DC55D3" w:rsidP="00DC55D3">
      <w:pPr>
        <w:numPr>
          <w:ilvl w:val="0"/>
          <w:numId w:val="5"/>
        </w:numPr>
        <w:tabs>
          <w:tab w:val="left" w:pos="250"/>
          <w:tab w:val="left" w:pos="426"/>
        </w:tabs>
        <w:autoSpaceDE w:val="0"/>
        <w:autoSpaceDN w:val="0"/>
        <w:adjustRightInd w:val="0"/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przypadku zmian cech, charakteryzujących podmiotowość </w:t>
      </w:r>
      <w:r w:rsidRPr="00DC55D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</w:t>
      </w:r>
      <w:r w:rsidRPr="00DC55D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(np. zmiana nazwy firmy, adresu, itp.), </w:t>
      </w:r>
      <w:r w:rsidRPr="00DC55D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Strony</w:t>
      </w:r>
      <w:r w:rsidRPr="00DC55D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zobowiązują się do niezwłocznego powiadomienia o tym fakcie.</w:t>
      </w:r>
    </w:p>
    <w:p w:rsidR="00DC55D3" w:rsidRPr="00DC55D3" w:rsidRDefault="00DC55D3" w:rsidP="00DC55D3">
      <w:pPr>
        <w:tabs>
          <w:tab w:val="left" w:pos="250"/>
          <w:tab w:val="left" w:pos="426"/>
        </w:tabs>
        <w:autoSpaceDE w:val="0"/>
        <w:autoSpaceDN w:val="0"/>
        <w:adjustRightInd w:val="0"/>
        <w:spacing w:after="0"/>
        <w:ind w:left="3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C55D3" w:rsidRPr="00DC55D3" w:rsidRDefault="00DC55D3" w:rsidP="00DC55D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DC55D3">
        <w:rPr>
          <w:rFonts w:ascii="Arial" w:hAnsi="Arial" w:cs="Arial"/>
          <w:b/>
          <w:bCs/>
        </w:rPr>
        <w:t>PRAWA I OBOWIĄZKI UDOSTĘPNIAJĄCEGO</w:t>
      </w:r>
    </w:p>
    <w:p w:rsidR="00DC55D3" w:rsidRPr="00DC55D3" w:rsidRDefault="00DC55D3" w:rsidP="00DC55D3">
      <w:pPr>
        <w:tabs>
          <w:tab w:val="left" w:pos="250"/>
          <w:tab w:val="left" w:pos="426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DC55D3">
        <w:rPr>
          <w:rFonts w:ascii="Arial" w:hAnsi="Arial" w:cs="Arial"/>
          <w:b/>
          <w:bCs/>
        </w:rPr>
        <w:t>§ 5</w:t>
      </w:r>
    </w:p>
    <w:p w:rsidR="00DC55D3" w:rsidRPr="00DC55D3" w:rsidRDefault="00DC55D3" w:rsidP="00DC55D3">
      <w:pPr>
        <w:numPr>
          <w:ilvl w:val="0"/>
          <w:numId w:val="15"/>
        </w:numPr>
        <w:tabs>
          <w:tab w:val="right" w:leader="hyphen" w:pos="908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>Udostępniający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 na Przedmiocie udostępnienia stanowiącym las, będzie kontynuował gospodarkę, zgodnie z celami i zadaniami opisanymi w planie urządzenia lasu, z zastrzeżeniem gruntów leśnych wyłączonych z produkcji na podstawie ustawy o ochronie gruntów rolnych i leśnych oraz dotychczasowy sposób gospodarowania (na gruntach nieleśnych) z uwzględnieniem obciążenia tych nieruchomości urządzeniami telekomunikacyjnymi i wymaganiami bezpieczeństwa wynikającymi z przepisów prawa oraz przepisów przeciwpożarowych. Wszelkie pożytki z tych nieruchomości gruntowych stanowią własność </w:t>
      </w: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>Udostępniającego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DC55D3" w:rsidRPr="00DC55D3" w:rsidRDefault="00DC55D3" w:rsidP="00DC55D3">
      <w:pPr>
        <w:numPr>
          <w:ilvl w:val="0"/>
          <w:numId w:val="15"/>
        </w:numPr>
        <w:tabs>
          <w:tab w:val="right" w:leader="hyphen" w:pos="908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>Udostępniający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 na Przedmiocie udostępnienia, powstrzyma się od umieszczania budowli lub </w:t>
      </w:r>
      <w:proofErr w:type="spellStart"/>
      <w:r w:rsidRPr="00DC55D3">
        <w:rPr>
          <w:rFonts w:ascii="Arial" w:eastAsia="Times New Roman" w:hAnsi="Arial" w:cs="Arial"/>
          <w:sz w:val="24"/>
          <w:szCs w:val="24"/>
          <w:lang w:eastAsia="pl-PL"/>
        </w:rPr>
        <w:t>nasadzeń</w:t>
      </w:r>
      <w:proofErr w:type="spellEnd"/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 trwale utrudniających lub zakłócających dostęp do urządzeń telekomunikacyjnych lub zagrażających ich funkcjonowaniu oraz od innych działań pozostających w sprzeczności z funkcjonowaniem urządzeń telekomunikacyjnych stanowiących własność </w:t>
      </w: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>Przedsiębiorcy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DC55D3" w:rsidRPr="00DC55D3" w:rsidRDefault="00DC55D3" w:rsidP="00DC55D3">
      <w:pPr>
        <w:tabs>
          <w:tab w:val="right" w:leader="hyphen" w:pos="9080"/>
        </w:tabs>
        <w:spacing w:after="0"/>
        <w:ind w:left="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C55D3" w:rsidRPr="00DC55D3" w:rsidRDefault="00DC55D3" w:rsidP="00DC55D3">
      <w:pPr>
        <w:tabs>
          <w:tab w:val="left" w:pos="250"/>
          <w:tab w:val="left" w:pos="426"/>
        </w:tabs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DC55D3">
        <w:rPr>
          <w:rFonts w:ascii="Arial" w:hAnsi="Arial" w:cs="Arial"/>
          <w:b/>
        </w:rPr>
        <w:t>USUWANIE AWARII</w:t>
      </w:r>
    </w:p>
    <w:p w:rsidR="00DC55D3" w:rsidRPr="00DC55D3" w:rsidRDefault="00DC55D3" w:rsidP="00DC55D3">
      <w:pPr>
        <w:tabs>
          <w:tab w:val="left" w:pos="250"/>
        </w:tabs>
        <w:autoSpaceDE w:val="0"/>
        <w:autoSpaceDN w:val="0"/>
        <w:adjustRightInd w:val="0"/>
        <w:ind w:left="250" w:hanging="250"/>
        <w:jc w:val="center"/>
        <w:rPr>
          <w:rFonts w:ascii="Arial" w:hAnsi="Arial" w:cs="Arial"/>
          <w:b/>
        </w:rPr>
      </w:pPr>
      <w:r w:rsidRPr="00DC55D3">
        <w:rPr>
          <w:rFonts w:ascii="Arial" w:hAnsi="Arial" w:cs="Arial"/>
          <w:b/>
        </w:rPr>
        <w:t>§ 6</w:t>
      </w:r>
    </w:p>
    <w:p w:rsidR="00DC55D3" w:rsidRPr="00DC55D3" w:rsidRDefault="00DC55D3" w:rsidP="00DC55D3">
      <w:pPr>
        <w:numPr>
          <w:ilvl w:val="0"/>
          <w:numId w:val="16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W przypadku wystąpienia awarii Infrastruktury </w:t>
      </w: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>Udostępniający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 zapewni </w:t>
      </w: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>Przedsiębiorcy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, każdorazowy dostęp do Nieruchomości, w takim zakresie, w jakim jest to niezbędne do jej usunięcia. </w:t>
      </w:r>
    </w:p>
    <w:p w:rsidR="00DC55D3" w:rsidRPr="00DC55D3" w:rsidRDefault="00DC55D3" w:rsidP="00DC55D3">
      <w:pPr>
        <w:numPr>
          <w:ilvl w:val="0"/>
          <w:numId w:val="16"/>
        </w:numPr>
        <w:spacing w:after="0"/>
        <w:ind w:left="284" w:hanging="284"/>
        <w:jc w:val="both"/>
        <w:rPr>
          <w:rFonts w:ascii="Arial" w:hAnsi="Arial" w:cs="Arial"/>
        </w:rPr>
      </w:pPr>
      <w:r w:rsidRPr="00DC55D3">
        <w:rPr>
          <w:rFonts w:ascii="Arial" w:hAnsi="Arial" w:cs="Arial"/>
        </w:rPr>
        <w:t xml:space="preserve">O fakcie wystąpienia awarii Infrastruktury </w:t>
      </w:r>
      <w:r w:rsidRPr="00DC55D3">
        <w:rPr>
          <w:rFonts w:ascii="Arial" w:hAnsi="Arial" w:cs="Arial"/>
          <w:b/>
        </w:rPr>
        <w:t>Przedsiębiorca</w:t>
      </w:r>
      <w:r w:rsidRPr="00DC55D3">
        <w:rPr>
          <w:rFonts w:ascii="Arial" w:hAnsi="Arial" w:cs="Arial"/>
        </w:rPr>
        <w:t xml:space="preserve"> niezwłocznie po jej wykryciu poinformuje </w:t>
      </w:r>
      <w:r w:rsidRPr="00DC55D3">
        <w:rPr>
          <w:rFonts w:ascii="Arial" w:hAnsi="Arial" w:cs="Arial"/>
          <w:b/>
        </w:rPr>
        <w:t>Udostępniającego</w:t>
      </w:r>
      <w:r w:rsidRPr="00DC55D3">
        <w:rPr>
          <w:rFonts w:ascii="Arial" w:hAnsi="Arial" w:cs="Arial"/>
        </w:rPr>
        <w:t xml:space="preserve"> telefonicznie (……………. – telef. ……………….), a w przypadku nieodebrania telefonu za pośrednictwem korespondencji e-mail na adres: </w:t>
      </w:r>
      <w:hyperlink r:id="rId7" w:history="1">
        <w:r w:rsidRPr="00DC55D3">
          <w:rPr>
            <w:rFonts w:ascii="Arial" w:hAnsi="Arial" w:cs="Arial"/>
            <w:color w:val="0000FF" w:themeColor="hyperlink"/>
            <w:u w:val="single"/>
          </w:rPr>
          <w:t>................@lodz.lasy.gov.pl</w:t>
        </w:r>
      </w:hyperlink>
      <w:r w:rsidRPr="00DC55D3">
        <w:rPr>
          <w:rFonts w:ascii="Arial" w:hAnsi="Arial" w:cs="Arial"/>
        </w:rPr>
        <w:t xml:space="preserve">. </w:t>
      </w:r>
    </w:p>
    <w:p w:rsidR="00DC55D3" w:rsidRPr="00DC55D3" w:rsidRDefault="00DC55D3" w:rsidP="00DC55D3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</w:rPr>
      </w:pPr>
      <w:r w:rsidRPr="00DC55D3">
        <w:rPr>
          <w:rFonts w:ascii="Arial" w:hAnsi="Arial" w:cs="Arial"/>
        </w:rPr>
        <w:lastRenderedPageBreak/>
        <w:t xml:space="preserve">W przypadku wykrycia awarii przez </w:t>
      </w:r>
      <w:r w:rsidRPr="00DC55D3">
        <w:rPr>
          <w:rFonts w:ascii="Arial" w:hAnsi="Arial" w:cs="Arial"/>
          <w:b/>
        </w:rPr>
        <w:t>Udostępniającego</w:t>
      </w:r>
      <w:r w:rsidRPr="00DC55D3">
        <w:rPr>
          <w:rFonts w:ascii="Arial" w:hAnsi="Arial" w:cs="Arial"/>
        </w:rPr>
        <w:t xml:space="preserve"> jest on zobowiązany poinformować o tym fakcie </w:t>
      </w:r>
      <w:r w:rsidRPr="00DC55D3">
        <w:rPr>
          <w:rFonts w:ascii="Arial" w:hAnsi="Arial" w:cs="Arial"/>
          <w:b/>
        </w:rPr>
        <w:t>Przedsiębiorcę</w:t>
      </w:r>
      <w:r w:rsidRPr="00DC55D3">
        <w:rPr>
          <w:rFonts w:ascii="Arial" w:hAnsi="Arial" w:cs="Arial"/>
        </w:rPr>
        <w:t xml:space="preserve"> telefonicznie (……………. – telef. ……………….), a w przypadku nieodebrania telefonu za pośrednictwem korespondencji e-mail na adres: </w:t>
      </w:r>
      <w:r w:rsidRPr="00DC55D3">
        <w:t>………………… .</w:t>
      </w:r>
    </w:p>
    <w:p w:rsidR="00DC55D3" w:rsidRPr="00DC55D3" w:rsidRDefault="00DC55D3" w:rsidP="00DC55D3">
      <w:pPr>
        <w:tabs>
          <w:tab w:val="left" w:pos="0"/>
          <w:tab w:val="left" w:pos="284"/>
        </w:tabs>
        <w:autoSpaceDE w:val="0"/>
        <w:autoSpaceDN w:val="0"/>
        <w:adjustRightInd w:val="0"/>
        <w:spacing w:after="0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DC55D3" w:rsidRPr="00DC55D3" w:rsidRDefault="00DC55D3" w:rsidP="00DC55D3">
      <w:pPr>
        <w:tabs>
          <w:tab w:val="left" w:pos="0"/>
          <w:tab w:val="left" w:pos="284"/>
        </w:tabs>
        <w:autoSpaceDE w:val="0"/>
        <w:autoSpaceDN w:val="0"/>
        <w:adjustRightInd w:val="0"/>
        <w:spacing w:after="0"/>
        <w:contextualSpacing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POUFNOŚĆ</w:t>
      </w:r>
    </w:p>
    <w:p w:rsidR="00DC55D3" w:rsidRPr="00DC55D3" w:rsidRDefault="00DC55D3" w:rsidP="00DC55D3">
      <w:pPr>
        <w:tabs>
          <w:tab w:val="left" w:pos="0"/>
          <w:tab w:val="left" w:pos="284"/>
        </w:tabs>
        <w:autoSpaceDE w:val="0"/>
        <w:autoSpaceDN w:val="0"/>
        <w:adjustRightInd w:val="0"/>
        <w:spacing w:after="0"/>
        <w:contextualSpacing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DC55D3" w:rsidRPr="00DC55D3" w:rsidRDefault="00DC55D3" w:rsidP="00DC55D3">
      <w:pPr>
        <w:jc w:val="center"/>
        <w:rPr>
          <w:rFonts w:ascii="Arial" w:hAnsi="Arial" w:cs="Arial"/>
          <w:b/>
          <w:bCs/>
        </w:rPr>
      </w:pPr>
      <w:r w:rsidRPr="00DC55D3">
        <w:rPr>
          <w:rFonts w:ascii="Arial" w:hAnsi="Arial" w:cs="Arial"/>
          <w:b/>
          <w:bCs/>
        </w:rPr>
        <w:t>§ 7</w:t>
      </w:r>
    </w:p>
    <w:p w:rsidR="00DC55D3" w:rsidRPr="00DC55D3" w:rsidRDefault="00DC55D3" w:rsidP="00DC55D3">
      <w:pPr>
        <w:numPr>
          <w:ilvl w:val="0"/>
          <w:numId w:val="17"/>
        </w:numPr>
        <w:spacing w:after="0"/>
        <w:ind w:left="340" w:hanging="340"/>
        <w:jc w:val="both"/>
        <w:rPr>
          <w:rFonts w:ascii="Arial" w:hAnsi="Arial" w:cs="Arial"/>
        </w:rPr>
      </w:pPr>
      <w:r w:rsidRPr="00DC55D3">
        <w:rPr>
          <w:rFonts w:ascii="Arial" w:hAnsi="Arial" w:cs="Arial"/>
        </w:rPr>
        <w:t>Informacje dotyczące sposobu wykonania Infrastruktury stanowią tajemnicę Przedsiębiorcy, w rozumieniu ustawy z dnia 16 kwietnia 1993 r. o zwalczaniu nieuczciwej konkurencji (tj. Dz. U. z 2019 r. poz. 1010).</w:t>
      </w:r>
    </w:p>
    <w:p w:rsidR="00DC55D3" w:rsidRPr="00DC55D3" w:rsidRDefault="00DC55D3" w:rsidP="00DC55D3">
      <w:pPr>
        <w:numPr>
          <w:ilvl w:val="0"/>
          <w:numId w:val="17"/>
        </w:numPr>
        <w:spacing w:after="0"/>
        <w:ind w:left="340" w:hanging="340"/>
        <w:jc w:val="both"/>
        <w:rPr>
          <w:rFonts w:ascii="Arial" w:hAnsi="Arial" w:cs="Arial"/>
        </w:rPr>
      </w:pPr>
      <w:r w:rsidRPr="00DC55D3">
        <w:rPr>
          <w:rFonts w:ascii="Arial" w:hAnsi="Arial" w:cs="Arial"/>
          <w:b/>
        </w:rPr>
        <w:t>Strony</w:t>
      </w:r>
      <w:r w:rsidRPr="00DC55D3">
        <w:rPr>
          <w:rFonts w:ascii="Arial" w:hAnsi="Arial" w:cs="Arial"/>
        </w:rPr>
        <w:t xml:space="preserve"> zobowiązują się do zachowania w tajemnicy, nieudostępniania osobom trzecim bez zgody drugiej Strony i niewykorzystywania w inny sposób niż do celów realizacji Umowy, informacji o których mowa w ust. 1 przez czas obowiązywania Umowy. </w:t>
      </w:r>
      <w:r w:rsidRPr="00DC55D3">
        <w:rPr>
          <w:rFonts w:ascii="Arial" w:hAnsi="Arial" w:cs="Arial"/>
          <w:b/>
        </w:rPr>
        <w:t>Przedsiębiorca</w:t>
      </w:r>
      <w:r w:rsidRPr="00DC55D3">
        <w:rPr>
          <w:rFonts w:ascii="Arial" w:hAnsi="Arial" w:cs="Arial"/>
        </w:rPr>
        <w:t xml:space="preserve"> jest uprawniony do przekazywania podwykonawcom, </w:t>
      </w:r>
      <w:r w:rsidRPr="00DC55D3">
        <w:rPr>
          <w:rFonts w:ascii="Arial" w:hAnsi="Arial" w:cs="Arial"/>
        </w:rPr>
        <w:br/>
        <w:t xml:space="preserve">o których mowa w § 4 ust. 8, informacji niezbędnych do realizacji swoich uprawnień. </w:t>
      </w:r>
      <w:r w:rsidRPr="00DC55D3">
        <w:rPr>
          <w:rFonts w:ascii="Arial" w:hAnsi="Arial" w:cs="Arial"/>
          <w:b/>
        </w:rPr>
        <w:t>Przedsiębiorca</w:t>
      </w:r>
      <w:r w:rsidRPr="00DC55D3">
        <w:rPr>
          <w:rFonts w:ascii="Arial" w:hAnsi="Arial" w:cs="Arial"/>
        </w:rPr>
        <w:t xml:space="preserve"> odpowiada za zachowanie tajemnicy informacji przekazanych tym podmiotom.</w:t>
      </w:r>
    </w:p>
    <w:p w:rsidR="00DC55D3" w:rsidRPr="00DC55D3" w:rsidRDefault="00DC55D3" w:rsidP="00DC55D3">
      <w:pPr>
        <w:numPr>
          <w:ilvl w:val="0"/>
          <w:numId w:val="17"/>
        </w:numPr>
        <w:spacing w:before="120" w:after="120"/>
        <w:ind w:left="340" w:hanging="340"/>
        <w:jc w:val="both"/>
        <w:rPr>
          <w:rFonts w:ascii="Arial" w:hAnsi="Arial" w:cs="Arial"/>
        </w:rPr>
      </w:pPr>
      <w:r w:rsidRPr="00DC55D3">
        <w:rPr>
          <w:rFonts w:ascii="Arial" w:hAnsi="Arial" w:cs="Arial"/>
        </w:rPr>
        <w:t xml:space="preserve">Powyższe zasady zachowania poufności nie znajdują zastosowania w sytuacji, gdy obowiązek przekazania informacji wynika z przepisów powszechnie obowiązujących </w:t>
      </w:r>
      <w:r w:rsidRPr="00DC55D3">
        <w:rPr>
          <w:rFonts w:ascii="Arial" w:hAnsi="Arial" w:cs="Arial"/>
        </w:rPr>
        <w:br/>
        <w:t>lub następuje na żądanie właściwego organu lub sądu.</w:t>
      </w:r>
    </w:p>
    <w:p w:rsidR="00DC55D3" w:rsidRPr="00DC55D3" w:rsidRDefault="00DC55D3" w:rsidP="00DC55D3">
      <w:pPr>
        <w:rPr>
          <w:rFonts w:ascii="Arial" w:hAnsi="Arial" w:cs="Arial"/>
          <w:b/>
          <w:bCs/>
        </w:rPr>
      </w:pPr>
    </w:p>
    <w:p w:rsidR="00DC55D3" w:rsidRPr="00DC55D3" w:rsidRDefault="00DC55D3" w:rsidP="00DC55D3">
      <w:pPr>
        <w:jc w:val="center"/>
        <w:rPr>
          <w:rFonts w:ascii="Arial" w:hAnsi="Arial" w:cs="Arial"/>
          <w:b/>
          <w:bCs/>
        </w:rPr>
      </w:pPr>
      <w:r w:rsidRPr="00DC55D3">
        <w:rPr>
          <w:rFonts w:ascii="Arial" w:hAnsi="Arial" w:cs="Arial"/>
          <w:b/>
          <w:bCs/>
        </w:rPr>
        <w:t xml:space="preserve">CZAS TRWANIA UMOWY I JEJ ROZWIĄZANIE </w:t>
      </w:r>
    </w:p>
    <w:p w:rsidR="00DC55D3" w:rsidRPr="00DC55D3" w:rsidRDefault="00DC55D3" w:rsidP="00DC55D3">
      <w:pPr>
        <w:jc w:val="center"/>
        <w:rPr>
          <w:rFonts w:ascii="Arial" w:hAnsi="Arial" w:cs="Arial"/>
          <w:b/>
          <w:bCs/>
        </w:rPr>
      </w:pPr>
      <w:r w:rsidRPr="00DC55D3">
        <w:rPr>
          <w:rFonts w:ascii="Arial" w:hAnsi="Arial" w:cs="Arial"/>
          <w:b/>
          <w:bCs/>
        </w:rPr>
        <w:t>§ 8</w:t>
      </w:r>
    </w:p>
    <w:p w:rsidR="00DC55D3" w:rsidRPr="00DC55D3" w:rsidRDefault="00DC55D3" w:rsidP="00DC55D3">
      <w:pPr>
        <w:numPr>
          <w:ilvl w:val="0"/>
          <w:numId w:val="18"/>
        </w:numPr>
        <w:tabs>
          <w:tab w:val="left" w:pos="284"/>
        </w:tabs>
        <w:spacing w:after="0"/>
        <w:ind w:left="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sz w:val="24"/>
          <w:szCs w:val="24"/>
          <w:lang w:eastAsia="pl-PL"/>
        </w:rPr>
        <w:t>Umowa zawarta została na czas nieokreślony.</w:t>
      </w:r>
    </w:p>
    <w:p w:rsidR="00DC55D3" w:rsidRPr="00DC55D3" w:rsidRDefault="00DC55D3" w:rsidP="00DC55D3">
      <w:pPr>
        <w:numPr>
          <w:ilvl w:val="0"/>
          <w:numId w:val="18"/>
        </w:numPr>
        <w:tabs>
          <w:tab w:val="left" w:pos="284"/>
        </w:tabs>
        <w:spacing w:after="0"/>
        <w:ind w:left="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>Udostępniającemu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 przysługuje prawo do rozwiązania umowy w trybie natychmiastowym bez zachowania terminów wypowiedzenia, w przypadku:</w:t>
      </w:r>
    </w:p>
    <w:p w:rsidR="00DC55D3" w:rsidRPr="00DC55D3" w:rsidRDefault="00DC55D3" w:rsidP="00DC55D3">
      <w:pPr>
        <w:numPr>
          <w:ilvl w:val="0"/>
          <w:numId w:val="2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/>
        <w:ind w:hanging="21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 Wykreślenia Przedsiębiorcy z RPT i utraty przez niego przymiotu przedsiębiorcy telekomunikacyjnego,</w:t>
      </w:r>
    </w:p>
    <w:p w:rsidR="00DC55D3" w:rsidRPr="00DC55D3" w:rsidRDefault="00DC55D3" w:rsidP="00DC55D3">
      <w:pPr>
        <w:numPr>
          <w:ilvl w:val="0"/>
          <w:numId w:val="2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/>
        <w:ind w:hanging="21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oddania Przedmiotu udostępnienia w poddzierżawę albo do bezpłatnego używania osobom trzecim bez zgody </w:t>
      </w: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>Udostępniającego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DC55D3" w:rsidRPr="00DC55D3" w:rsidRDefault="00DC55D3" w:rsidP="00DC55D3">
      <w:pPr>
        <w:numPr>
          <w:ilvl w:val="0"/>
          <w:numId w:val="2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/>
        <w:ind w:hanging="21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przekazania praw wynikających z niniejszej umowy na rzecz osób trzecich bez zgody </w:t>
      </w: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>Udostępniającego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DC55D3" w:rsidRPr="00DC55D3" w:rsidRDefault="00DC55D3" w:rsidP="00DC55D3">
      <w:pPr>
        <w:numPr>
          <w:ilvl w:val="0"/>
          <w:numId w:val="2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/>
        <w:ind w:hanging="21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sz w:val="24"/>
          <w:szCs w:val="24"/>
          <w:lang w:eastAsia="pl-PL"/>
        </w:rPr>
        <w:t>używania Przedmiotu udostępnienia w sposób sprzeczny z umową lub jego przeznaczeniem,</w:t>
      </w:r>
    </w:p>
    <w:p w:rsidR="00DC55D3" w:rsidRPr="00DC55D3" w:rsidRDefault="00DC55D3" w:rsidP="00DC55D3">
      <w:pPr>
        <w:numPr>
          <w:ilvl w:val="0"/>
          <w:numId w:val="2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/>
        <w:ind w:hanging="21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 innych rażących naruszeń niniejszej Umowy, niewymienionych w pkt a)-d) niniejszego paragrafu.</w:t>
      </w:r>
    </w:p>
    <w:p w:rsidR="00DC55D3" w:rsidRPr="00DC55D3" w:rsidRDefault="00DC55D3" w:rsidP="00DC55D3">
      <w:pPr>
        <w:numPr>
          <w:ilvl w:val="0"/>
          <w:numId w:val="18"/>
        </w:numPr>
        <w:tabs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>Przedsiębiorca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 może rozwiązać umowę w trybie natychmiastowym w przypadku odstąpienia od realizacji na Przedmiocie udostępnienia inwestycji, o której mowa w § 2 ust. 1 umowy, lub w razie rażącego naruszenia przez </w:t>
      </w: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>Udostępniającego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 postanowień niniejszej umowy, w szczególności uniemożliwiania lub utrudniania </w:t>
      </w: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 xml:space="preserve">Przedsiębiorcy 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>wybudowania infrastruktury telekomunikacyjnej lub ich eksploatacji.</w:t>
      </w:r>
    </w:p>
    <w:p w:rsidR="00DC55D3" w:rsidRPr="00DC55D3" w:rsidRDefault="00DC55D3" w:rsidP="00DC55D3">
      <w:pPr>
        <w:numPr>
          <w:ilvl w:val="0"/>
          <w:numId w:val="18"/>
        </w:numPr>
        <w:tabs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>Przedsiębiorca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 może rozwiązać Umowę za uprzednim 6-miesięcznym wypowiedzeniem ze skutkiem na koniec miesiąca kalendarzowego.</w:t>
      </w:r>
    </w:p>
    <w:p w:rsidR="00DC55D3" w:rsidRPr="00DC55D3" w:rsidRDefault="00DC55D3" w:rsidP="00DC55D3">
      <w:pPr>
        <w:numPr>
          <w:ilvl w:val="0"/>
          <w:numId w:val="18"/>
        </w:numPr>
        <w:tabs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Przedsiębiorca 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>jest zobowiązany w terminie 1 miesiąca od daty rozwiązania lub wygaśnięcia  umowy do usunięcia infrastruktury, przywrócenia stanu pierwotnego przedmiotu udostępnienia i przekazania protokołem zdawczo-odbiorczym przedmiotu umowy</w:t>
      </w: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Udostępniającemu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DC55D3" w:rsidRPr="00DC55D3" w:rsidRDefault="00DC55D3" w:rsidP="00DC55D3">
      <w:pPr>
        <w:numPr>
          <w:ilvl w:val="0"/>
          <w:numId w:val="18"/>
        </w:numPr>
        <w:tabs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W przypadku nieusunięcia infrastruktury przez </w:t>
      </w: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Przedsiębiorcy 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w terminie, o którym mowa w ust. 5, </w:t>
      </w: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>Udostępniający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 może dokonać usunięcia infrastruktury na koszt </w:t>
      </w: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>Przedsiębiorcy.</w:t>
      </w:r>
    </w:p>
    <w:p w:rsidR="00DC55D3" w:rsidRPr="00DC55D3" w:rsidRDefault="00DC55D3" w:rsidP="00DC55D3">
      <w:pPr>
        <w:numPr>
          <w:ilvl w:val="0"/>
          <w:numId w:val="18"/>
        </w:numPr>
        <w:tabs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 W przypadku rozwiązania umowy ewentualne nakłady poniesione przez </w:t>
      </w: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Przedsiębiorcę 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>na Przedmiocie udostępnienia, nie podlegają zwrotowi.</w:t>
      </w:r>
    </w:p>
    <w:p w:rsidR="00DC55D3" w:rsidRPr="00DC55D3" w:rsidRDefault="00DC55D3" w:rsidP="00DC55D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after="0"/>
        <w:ind w:left="5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C55D3" w:rsidRPr="00DC55D3" w:rsidRDefault="00DC55D3" w:rsidP="00DC55D3">
      <w:pPr>
        <w:jc w:val="center"/>
        <w:rPr>
          <w:rFonts w:ascii="Arial" w:hAnsi="Arial" w:cs="Arial"/>
          <w:b/>
          <w:bCs/>
        </w:rPr>
      </w:pPr>
      <w:r w:rsidRPr="00DC55D3">
        <w:rPr>
          <w:rFonts w:ascii="Arial" w:hAnsi="Arial" w:cs="Arial"/>
          <w:b/>
          <w:bCs/>
        </w:rPr>
        <w:t>POSTANOWIENIA KOŃCOWE</w:t>
      </w:r>
    </w:p>
    <w:p w:rsidR="00DC55D3" w:rsidRPr="00DC55D3" w:rsidRDefault="00DC55D3" w:rsidP="00DC55D3">
      <w:pPr>
        <w:jc w:val="center"/>
        <w:rPr>
          <w:rFonts w:ascii="Arial" w:hAnsi="Arial" w:cs="Arial"/>
          <w:b/>
          <w:bCs/>
        </w:rPr>
      </w:pPr>
      <w:r w:rsidRPr="00DC55D3">
        <w:rPr>
          <w:rFonts w:ascii="Arial" w:hAnsi="Arial" w:cs="Arial"/>
          <w:b/>
          <w:bCs/>
        </w:rPr>
        <w:t>§ 9</w:t>
      </w:r>
    </w:p>
    <w:p w:rsidR="00DC55D3" w:rsidRPr="00DC55D3" w:rsidRDefault="00DC55D3" w:rsidP="00DC55D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sz w:val="24"/>
          <w:szCs w:val="24"/>
          <w:lang w:eastAsia="pl-PL"/>
        </w:rPr>
        <w:t>Wszelkie zmiany niniejszej umowy wymagają dla swojej ważności formy pisemnej pod rygorem nieważności.</w:t>
      </w:r>
    </w:p>
    <w:p w:rsidR="00DC55D3" w:rsidRPr="00DC55D3" w:rsidRDefault="00DC55D3" w:rsidP="00DC55D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sz w:val="24"/>
          <w:szCs w:val="24"/>
          <w:lang w:eastAsia="pl-PL"/>
        </w:rPr>
        <w:t>W sprawach nieuregulowanych postanowieniami niniejszej umowy udostępnienia gruntu zastosowanie mieć będą odpowiednie przepisy kodeksu cywilnego.</w:t>
      </w:r>
    </w:p>
    <w:p w:rsidR="00DC55D3" w:rsidRPr="00DC55D3" w:rsidRDefault="00DC55D3" w:rsidP="00DC55D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Przedsiębiorca 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zobowiązuje się do zgodnego z przepisami prawa przetwarzania zawartych w Umowie danych osobowych, na zasadach określonych w załączniku nr 4 do niniejszej Umowy – Obowiązek informacyjny w zakresie ochrony danych osobowych. </w:t>
      </w:r>
    </w:p>
    <w:p w:rsidR="00DC55D3" w:rsidRPr="00DC55D3" w:rsidRDefault="00DC55D3" w:rsidP="00DC55D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sz w:val="24"/>
          <w:szCs w:val="24"/>
          <w:lang w:eastAsia="pl-PL"/>
        </w:rPr>
        <w:t>Wszelkie spory na tle wykonywania umowy</w:t>
      </w: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Strony 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zobowiązują się rozwiązywać w sposób polubowny, a w razie niemożliwości osiągniecia porozumienia spór zostanie podany rozstrzygnięciu przez Sąd Powszechny, właściwy miejscowo dla siedziby </w:t>
      </w: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>Udostępniającego.</w:t>
      </w:r>
    </w:p>
    <w:p w:rsidR="00DC55D3" w:rsidRPr="00DC55D3" w:rsidRDefault="00DC55D3" w:rsidP="00DC55D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sz w:val="24"/>
          <w:szCs w:val="24"/>
          <w:lang w:eastAsia="pl-PL"/>
        </w:rPr>
        <w:t>Wszystkie załączniki stanowią integralną część niniejszej umowy.</w:t>
      </w:r>
    </w:p>
    <w:p w:rsidR="00DC55D3" w:rsidRPr="00DC55D3" w:rsidRDefault="00DC55D3" w:rsidP="00DC55D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C55D3">
        <w:rPr>
          <w:rFonts w:ascii="Arial" w:eastAsia="Times New Roman" w:hAnsi="Arial" w:cs="Arial"/>
          <w:sz w:val="24"/>
          <w:szCs w:val="24"/>
          <w:lang w:eastAsia="pl-PL"/>
        </w:rPr>
        <w:t xml:space="preserve">Umowę sporządzono w dwóch jednobrzmiących egzemplarzach, po jednym dla każdej ze </w:t>
      </w:r>
      <w:r w:rsidRPr="00DC55D3">
        <w:rPr>
          <w:rFonts w:ascii="Arial" w:eastAsia="Times New Roman" w:hAnsi="Arial" w:cs="Arial"/>
          <w:b/>
          <w:sz w:val="24"/>
          <w:szCs w:val="24"/>
          <w:lang w:eastAsia="pl-PL"/>
        </w:rPr>
        <w:t>Stron</w:t>
      </w:r>
      <w:r w:rsidRPr="00DC55D3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DC55D3" w:rsidRPr="00DC55D3" w:rsidRDefault="00DC55D3" w:rsidP="00DC55D3">
      <w:pPr>
        <w:tabs>
          <w:tab w:val="left" w:pos="250"/>
        </w:tabs>
        <w:jc w:val="both"/>
        <w:rPr>
          <w:rFonts w:ascii="Arial" w:hAnsi="Arial" w:cs="Arial"/>
        </w:rPr>
      </w:pPr>
    </w:p>
    <w:p w:rsidR="00CD445A" w:rsidRDefault="00DC55D3" w:rsidP="00DC55D3">
      <w:pPr>
        <w:tabs>
          <w:tab w:val="left" w:pos="250"/>
        </w:tabs>
        <w:jc w:val="both"/>
        <w:rPr>
          <w:rFonts w:ascii="Arial" w:hAnsi="Arial" w:cs="Arial"/>
          <w:b/>
          <w:bCs/>
        </w:rPr>
      </w:pPr>
      <w:r w:rsidRPr="00DC55D3">
        <w:rPr>
          <w:rFonts w:ascii="Arial" w:hAnsi="Arial" w:cs="Arial"/>
          <w:b/>
          <w:bCs/>
        </w:rPr>
        <w:t xml:space="preserve">             UDOSTĘPNIAJĄCY:  </w:t>
      </w:r>
      <w:r w:rsidRPr="00DC55D3">
        <w:rPr>
          <w:rFonts w:ascii="Arial" w:hAnsi="Arial" w:cs="Arial"/>
          <w:b/>
          <w:bCs/>
        </w:rPr>
        <w:tab/>
      </w:r>
      <w:r w:rsidRPr="00DC55D3">
        <w:rPr>
          <w:rFonts w:ascii="Arial" w:hAnsi="Arial" w:cs="Arial"/>
          <w:b/>
          <w:bCs/>
        </w:rPr>
        <w:tab/>
      </w:r>
      <w:r w:rsidRPr="00DC55D3">
        <w:rPr>
          <w:rFonts w:ascii="Arial" w:hAnsi="Arial" w:cs="Arial"/>
          <w:b/>
          <w:bCs/>
        </w:rPr>
        <w:tab/>
      </w:r>
      <w:r w:rsidRPr="00DC55D3">
        <w:rPr>
          <w:rFonts w:ascii="Arial" w:hAnsi="Arial" w:cs="Arial"/>
          <w:b/>
          <w:bCs/>
        </w:rPr>
        <w:tab/>
      </w:r>
      <w:r w:rsidRPr="00DC55D3">
        <w:rPr>
          <w:rFonts w:ascii="Arial" w:hAnsi="Arial" w:cs="Arial"/>
          <w:b/>
          <w:bCs/>
        </w:rPr>
        <w:tab/>
        <w:t xml:space="preserve">PRZEDSIĘBIORCA: </w:t>
      </w:r>
    </w:p>
    <w:p w:rsidR="00DC55D3" w:rsidRDefault="00DC55D3" w:rsidP="00DC55D3">
      <w:pPr>
        <w:tabs>
          <w:tab w:val="left" w:pos="250"/>
        </w:tabs>
        <w:jc w:val="both"/>
        <w:rPr>
          <w:rFonts w:ascii="Arial" w:hAnsi="Arial" w:cs="Arial"/>
          <w:b/>
          <w:bCs/>
        </w:rPr>
      </w:pPr>
    </w:p>
    <w:p w:rsidR="00DC55D3" w:rsidRPr="00DC55D3" w:rsidRDefault="00DC55D3" w:rsidP="00DC55D3">
      <w:pPr>
        <w:tabs>
          <w:tab w:val="left" w:pos="250"/>
        </w:tabs>
        <w:jc w:val="both"/>
        <w:rPr>
          <w:rFonts w:ascii="Arial" w:hAnsi="Arial" w:cs="Arial"/>
          <w:b/>
          <w:bCs/>
        </w:rPr>
      </w:pPr>
    </w:p>
    <w:p w:rsidR="00CD445A" w:rsidRDefault="0058377C" w:rsidP="00CD445A">
      <w:pPr>
        <w:pStyle w:val="LPpodpis-autor"/>
        <w:jc w:val="center"/>
      </w:pPr>
      <w:r>
        <w:t>Podpis/Zatwierdzam</w:t>
      </w:r>
    </w:p>
    <w:p w:rsidR="00CD445A" w:rsidRPr="008A7BF4" w:rsidRDefault="0058377C" w:rsidP="00CD445A">
      <w:pPr>
        <w:pStyle w:val="LPpodpis-autor"/>
        <w:jc w:val="center"/>
        <w:rPr>
          <w:sz w:val="20"/>
        </w:rPr>
      </w:pPr>
      <w:bookmarkStart w:id="6" w:name="ezdPracownikAtrybut4"/>
      <w:bookmarkEnd w:id="6"/>
      <w:r w:rsidRPr="008A7BF4">
        <w:rPr>
          <w:sz w:val="20"/>
        </w:rPr>
        <w:t xml:space="preserve"> </w:t>
      </w:r>
      <w:bookmarkStart w:id="7" w:name="ezdPracownikNazwa"/>
      <w:bookmarkEnd w:id="7"/>
    </w:p>
    <w:p w:rsidR="00CD445A" w:rsidRPr="008A7BF4" w:rsidRDefault="00864999" w:rsidP="00CD445A">
      <w:pPr>
        <w:pStyle w:val="LPpodpis-autor"/>
        <w:jc w:val="center"/>
        <w:rPr>
          <w:sz w:val="16"/>
          <w:szCs w:val="16"/>
        </w:rPr>
      </w:pPr>
      <w:bookmarkStart w:id="8" w:name="ezdPracownikStanowisko"/>
      <w:bookmarkEnd w:id="8"/>
    </w:p>
    <w:p w:rsidR="00CD445A" w:rsidRPr="008A7BF4" w:rsidRDefault="00864999" w:rsidP="00CD445A">
      <w:pPr>
        <w:pStyle w:val="LPpodpis-autor"/>
        <w:spacing w:before="0"/>
        <w:jc w:val="center"/>
        <w:rPr>
          <w:sz w:val="16"/>
          <w:szCs w:val="16"/>
        </w:rPr>
      </w:pPr>
      <w:bookmarkStart w:id="9" w:name="ezdPracownikAtrybut5"/>
      <w:bookmarkEnd w:id="9"/>
    </w:p>
    <w:p w:rsidR="00CD445A" w:rsidRPr="008A7BF4" w:rsidRDefault="00864999" w:rsidP="00CD445A">
      <w:pPr>
        <w:pStyle w:val="LPpodpis-autor"/>
        <w:jc w:val="center"/>
        <w:rPr>
          <w:sz w:val="16"/>
          <w:szCs w:val="16"/>
        </w:rPr>
      </w:pPr>
      <w:bookmarkStart w:id="10" w:name="ezdPracownikAtrybut6"/>
      <w:bookmarkEnd w:id="10"/>
    </w:p>
    <w:p w:rsidR="00CD445A" w:rsidRPr="008A7BF4" w:rsidRDefault="00864999" w:rsidP="00DC55D3">
      <w:pPr>
        <w:pStyle w:val="LPpodpis-autor"/>
        <w:ind w:left="0"/>
        <w:rPr>
          <w:sz w:val="16"/>
          <w:szCs w:val="16"/>
        </w:rPr>
      </w:pPr>
    </w:p>
    <w:sectPr w:rsidR="00CD445A" w:rsidRPr="008A7B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999" w:rsidRDefault="00864999" w:rsidP="00DC55D3">
      <w:pPr>
        <w:spacing w:after="0" w:line="240" w:lineRule="auto"/>
      </w:pPr>
      <w:r>
        <w:separator/>
      </w:r>
    </w:p>
  </w:endnote>
  <w:endnote w:type="continuationSeparator" w:id="0">
    <w:p w:rsidR="00864999" w:rsidRDefault="00864999" w:rsidP="00DC5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999" w:rsidRDefault="00864999" w:rsidP="00DC55D3">
      <w:pPr>
        <w:spacing w:after="0" w:line="240" w:lineRule="auto"/>
      </w:pPr>
      <w:r>
        <w:separator/>
      </w:r>
    </w:p>
  </w:footnote>
  <w:footnote w:type="continuationSeparator" w:id="0">
    <w:p w:rsidR="00864999" w:rsidRDefault="00864999" w:rsidP="00DC55D3">
      <w:pPr>
        <w:spacing w:after="0" w:line="240" w:lineRule="auto"/>
      </w:pPr>
      <w:r>
        <w:continuationSeparator/>
      </w:r>
    </w:p>
  </w:footnote>
  <w:footnote w:id="1">
    <w:p w:rsidR="00DC55D3" w:rsidRDefault="00DC55D3" w:rsidP="00DC55D3">
      <w:pPr>
        <w:pStyle w:val="Tekstprzypisudolnego"/>
      </w:pPr>
      <w:r>
        <w:rPr>
          <w:rStyle w:val="Odwoanieprzypisudolnego"/>
        </w:rPr>
        <w:footnoteRef/>
      </w:r>
      <w:r>
        <w:t xml:space="preserve"> Niewłaściwe wykreślić</w:t>
      </w:r>
    </w:p>
  </w:footnote>
  <w:footnote w:id="2">
    <w:p w:rsidR="00DC55D3" w:rsidRDefault="00DC55D3" w:rsidP="00DC55D3">
      <w:pPr>
        <w:pStyle w:val="Tekstprzypisudolnego"/>
      </w:pPr>
      <w:r>
        <w:rPr>
          <w:rStyle w:val="Odwoanieprzypisudolnego"/>
        </w:rPr>
        <w:footnoteRef/>
      </w:r>
      <w:r>
        <w:t xml:space="preserve"> Niewłaściwe wykreślić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126D5"/>
    <w:multiLevelType w:val="hybridMultilevel"/>
    <w:tmpl w:val="5990407E"/>
    <w:lvl w:ilvl="0" w:tplc="8B9EAE1E">
      <w:start w:val="1"/>
      <w:numFmt w:val="decimal"/>
      <w:lvlText w:val="%1)"/>
      <w:lvlJc w:val="left"/>
      <w:pPr>
        <w:ind w:left="1146" w:hanging="360"/>
      </w:pPr>
    </w:lvl>
    <w:lvl w:ilvl="1" w:tplc="5C50BE3E">
      <w:start w:val="1"/>
      <w:numFmt w:val="decimal"/>
      <w:lvlText w:val="%2)"/>
      <w:lvlJc w:val="left"/>
      <w:pPr>
        <w:ind w:left="1866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2" w:tplc="CFB4AC18">
      <w:start w:val="1"/>
      <w:numFmt w:val="decimal"/>
      <w:lvlText w:val="%3."/>
      <w:lvlJc w:val="left"/>
      <w:pPr>
        <w:ind w:left="1920" w:hanging="360"/>
      </w:pPr>
      <w:rPr>
        <w:rFonts w:ascii="Arial" w:hAnsi="Arial" w:cs="Arial" w:hint="default"/>
      </w:rPr>
    </w:lvl>
    <w:lvl w:ilvl="3" w:tplc="C73E156E">
      <w:start w:val="1"/>
      <w:numFmt w:val="decimal"/>
      <w:lvlText w:val="%4)"/>
      <w:lvlJc w:val="left"/>
      <w:pPr>
        <w:ind w:left="3306" w:hanging="360"/>
      </w:pPr>
      <w:rPr>
        <w:color w:val="auto"/>
      </w:rPr>
    </w:lvl>
    <w:lvl w:ilvl="4" w:tplc="5CBE3B24" w:tentative="1">
      <w:start w:val="1"/>
      <w:numFmt w:val="lowerLetter"/>
      <w:lvlText w:val="%5."/>
      <w:lvlJc w:val="left"/>
      <w:pPr>
        <w:ind w:left="4026" w:hanging="360"/>
      </w:pPr>
    </w:lvl>
    <w:lvl w:ilvl="5" w:tplc="314228AA" w:tentative="1">
      <w:start w:val="1"/>
      <w:numFmt w:val="lowerRoman"/>
      <w:lvlText w:val="%6."/>
      <w:lvlJc w:val="right"/>
      <w:pPr>
        <w:ind w:left="4746" w:hanging="180"/>
      </w:pPr>
    </w:lvl>
    <w:lvl w:ilvl="6" w:tplc="64A6AD7E" w:tentative="1">
      <w:start w:val="1"/>
      <w:numFmt w:val="decimal"/>
      <w:lvlText w:val="%7."/>
      <w:lvlJc w:val="left"/>
      <w:pPr>
        <w:ind w:left="5466" w:hanging="360"/>
      </w:pPr>
    </w:lvl>
    <w:lvl w:ilvl="7" w:tplc="6B6EB632" w:tentative="1">
      <w:start w:val="1"/>
      <w:numFmt w:val="lowerLetter"/>
      <w:lvlText w:val="%8."/>
      <w:lvlJc w:val="left"/>
      <w:pPr>
        <w:ind w:left="6186" w:hanging="360"/>
      </w:pPr>
    </w:lvl>
    <w:lvl w:ilvl="8" w:tplc="4292588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51F2BE6"/>
    <w:multiLevelType w:val="hybridMultilevel"/>
    <w:tmpl w:val="71821F82"/>
    <w:lvl w:ilvl="0" w:tplc="CA44260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0C4854" w:tentative="1">
      <w:start w:val="1"/>
      <w:numFmt w:val="lowerLetter"/>
      <w:lvlText w:val="%2."/>
      <w:lvlJc w:val="left"/>
      <w:pPr>
        <w:ind w:left="1440" w:hanging="360"/>
      </w:pPr>
    </w:lvl>
    <w:lvl w:ilvl="2" w:tplc="3850D4A0" w:tentative="1">
      <w:start w:val="1"/>
      <w:numFmt w:val="lowerRoman"/>
      <w:lvlText w:val="%3."/>
      <w:lvlJc w:val="right"/>
      <w:pPr>
        <w:ind w:left="2160" w:hanging="180"/>
      </w:pPr>
    </w:lvl>
    <w:lvl w:ilvl="3" w:tplc="9AB47004" w:tentative="1">
      <w:start w:val="1"/>
      <w:numFmt w:val="decimal"/>
      <w:lvlText w:val="%4."/>
      <w:lvlJc w:val="left"/>
      <w:pPr>
        <w:ind w:left="2880" w:hanging="360"/>
      </w:pPr>
    </w:lvl>
    <w:lvl w:ilvl="4" w:tplc="C00E69EE" w:tentative="1">
      <w:start w:val="1"/>
      <w:numFmt w:val="lowerLetter"/>
      <w:lvlText w:val="%5."/>
      <w:lvlJc w:val="left"/>
      <w:pPr>
        <w:ind w:left="3600" w:hanging="360"/>
      </w:pPr>
    </w:lvl>
    <w:lvl w:ilvl="5" w:tplc="6F5EC938" w:tentative="1">
      <w:start w:val="1"/>
      <w:numFmt w:val="lowerRoman"/>
      <w:lvlText w:val="%6."/>
      <w:lvlJc w:val="right"/>
      <w:pPr>
        <w:ind w:left="4320" w:hanging="180"/>
      </w:pPr>
    </w:lvl>
    <w:lvl w:ilvl="6" w:tplc="E3A602EA" w:tentative="1">
      <w:start w:val="1"/>
      <w:numFmt w:val="decimal"/>
      <w:lvlText w:val="%7."/>
      <w:lvlJc w:val="left"/>
      <w:pPr>
        <w:ind w:left="5040" w:hanging="360"/>
      </w:pPr>
    </w:lvl>
    <w:lvl w:ilvl="7" w:tplc="0D061A4A" w:tentative="1">
      <w:start w:val="1"/>
      <w:numFmt w:val="lowerLetter"/>
      <w:lvlText w:val="%8."/>
      <w:lvlJc w:val="left"/>
      <w:pPr>
        <w:ind w:left="5760" w:hanging="360"/>
      </w:pPr>
    </w:lvl>
    <w:lvl w:ilvl="8" w:tplc="F232F7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376D2"/>
    <w:multiLevelType w:val="hybridMultilevel"/>
    <w:tmpl w:val="D44614C8"/>
    <w:lvl w:ilvl="0" w:tplc="473C4E3E">
      <w:start w:val="2"/>
      <w:numFmt w:val="decimal"/>
      <w:lvlText w:val="%1."/>
      <w:lvlJc w:val="left"/>
      <w:pPr>
        <w:ind w:left="1069" w:firstLine="0"/>
      </w:pPr>
      <w:rPr>
        <w:rFonts w:ascii="Arial" w:eastAsia="MS Mincho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3474D5E4">
      <w:start w:val="1"/>
      <w:numFmt w:val="lowerLetter"/>
      <w:lvlText w:val="%2."/>
      <w:lvlJc w:val="left"/>
      <w:pPr>
        <w:ind w:left="1440" w:hanging="360"/>
      </w:pPr>
    </w:lvl>
    <w:lvl w:ilvl="2" w:tplc="2CBEFACE" w:tentative="1">
      <w:start w:val="1"/>
      <w:numFmt w:val="lowerRoman"/>
      <w:lvlText w:val="%3."/>
      <w:lvlJc w:val="right"/>
      <w:pPr>
        <w:ind w:left="2160" w:hanging="180"/>
      </w:pPr>
    </w:lvl>
    <w:lvl w:ilvl="3" w:tplc="6E2895A0" w:tentative="1">
      <w:start w:val="1"/>
      <w:numFmt w:val="decimal"/>
      <w:lvlText w:val="%4."/>
      <w:lvlJc w:val="left"/>
      <w:pPr>
        <w:ind w:left="2880" w:hanging="360"/>
      </w:pPr>
    </w:lvl>
    <w:lvl w:ilvl="4" w:tplc="C8701420" w:tentative="1">
      <w:start w:val="1"/>
      <w:numFmt w:val="lowerLetter"/>
      <w:lvlText w:val="%5."/>
      <w:lvlJc w:val="left"/>
      <w:pPr>
        <w:ind w:left="3600" w:hanging="360"/>
      </w:pPr>
    </w:lvl>
    <w:lvl w:ilvl="5" w:tplc="844E0C5A" w:tentative="1">
      <w:start w:val="1"/>
      <w:numFmt w:val="lowerRoman"/>
      <w:lvlText w:val="%6."/>
      <w:lvlJc w:val="right"/>
      <w:pPr>
        <w:ind w:left="4320" w:hanging="180"/>
      </w:pPr>
    </w:lvl>
    <w:lvl w:ilvl="6" w:tplc="4016F1A6" w:tentative="1">
      <w:start w:val="1"/>
      <w:numFmt w:val="decimal"/>
      <w:lvlText w:val="%7."/>
      <w:lvlJc w:val="left"/>
      <w:pPr>
        <w:ind w:left="5040" w:hanging="360"/>
      </w:pPr>
    </w:lvl>
    <w:lvl w:ilvl="7" w:tplc="0C044868" w:tentative="1">
      <w:start w:val="1"/>
      <w:numFmt w:val="lowerLetter"/>
      <w:lvlText w:val="%8."/>
      <w:lvlJc w:val="left"/>
      <w:pPr>
        <w:ind w:left="5760" w:hanging="360"/>
      </w:pPr>
    </w:lvl>
    <w:lvl w:ilvl="8" w:tplc="2E4EAB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254BF"/>
    <w:multiLevelType w:val="hybridMultilevel"/>
    <w:tmpl w:val="147ADC8A"/>
    <w:numStyleLink w:val="Zaimportowanystyl6"/>
  </w:abstractNum>
  <w:abstractNum w:abstractNumId="4" w15:restartNumberingAfterBreak="0">
    <w:nsid w:val="175C4C00"/>
    <w:multiLevelType w:val="hybridMultilevel"/>
    <w:tmpl w:val="E224320C"/>
    <w:lvl w:ilvl="0" w:tplc="3C5AD39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6F28C896" w:tentative="1">
      <w:start w:val="1"/>
      <w:numFmt w:val="lowerLetter"/>
      <w:lvlText w:val="%2."/>
      <w:lvlJc w:val="left"/>
      <w:pPr>
        <w:ind w:left="1440" w:hanging="360"/>
      </w:pPr>
    </w:lvl>
    <w:lvl w:ilvl="2" w:tplc="CC72E0D8" w:tentative="1">
      <w:start w:val="1"/>
      <w:numFmt w:val="lowerRoman"/>
      <w:lvlText w:val="%3."/>
      <w:lvlJc w:val="right"/>
      <w:pPr>
        <w:ind w:left="2160" w:hanging="180"/>
      </w:pPr>
    </w:lvl>
    <w:lvl w:ilvl="3" w:tplc="5276FF02" w:tentative="1">
      <w:start w:val="1"/>
      <w:numFmt w:val="decimal"/>
      <w:lvlText w:val="%4."/>
      <w:lvlJc w:val="left"/>
      <w:pPr>
        <w:ind w:left="2880" w:hanging="360"/>
      </w:pPr>
    </w:lvl>
    <w:lvl w:ilvl="4" w:tplc="A65EDF3C" w:tentative="1">
      <w:start w:val="1"/>
      <w:numFmt w:val="lowerLetter"/>
      <w:lvlText w:val="%5."/>
      <w:lvlJc w:val="left"/>
      <w:pPr>
        <w:ind w:left="3600" w:hanging="360"/>
      </w:pPr>
    </w:lvl>
    <w:lvl w:ilvl="5" w:tplc="7AD6EA12" w:tentative="1">
      <w:start w:val="1"/>
      <w:numFmt w:val="lowerRoman"/>
      <w:lvlText w:val="%6."/>
      <w:lvlJc w:val="right"/>
      <w:pPr>
        <w:ind w:left="4320" w:hanging="180"/>
      </w:pPr>
    </w:lvl>
    <w:lvl w:ilvl="6" w:tplc="6B66823E" w:tentative="1">
      <w:start w:val="1"/>
      <w:numFmt w:val="decimal"/>
      <w:lvlText w:val="%7."/>
      <w:lvlJc w:val="left"/>
      <w:pPr>
        <w:ind w:left="5040" w:hanging="360"/>
      </w:pPr>
    </w:lvl>
    <w:lvl w:ilvl="7" w:tplc="1E3073F4" w:tentative="1">
      <w:start w:val="1"/>
      <w:numFmt w:val="lowerLetter"/>
      <w:lvlText w:val="%8."/>
      <w:lvlJc w:val="left"/>
      <w:pPr>
        <w:ind w:left="5760" w:hanging="360"/>
      </w:pPr>
    </w:lvl>
    <w:lvl w:ilvl="8" w:tplc="CA4A37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BD39E5"/>
    <w:multiLevelType w:val="hybridMultilevel"/>
    <w:tmpl w:val="BEB24894"/>
    <w:lvl w:ilvl="0" w:tplc="712E78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8901DCE" w:tentative="1">
      <w:start w:val="1"/>
      <w:numFmt w:val="lowerLetter"/>
      <w:lvlText w:val="%2."/>
      <w:lvlJc w:val="left"/>
      <w:pPr>
        <w:ind w:left="1800" w:hanging="360"/>
      </w:pPr>
    </w:lvl>
    <w:lvl w:ilvl="2" w:tplc="C3E477AE" w:tentative="1">
      <w:start w:val="1"/>
      <w:numFmt w:val="lowerRoman"/>
      <w:lvlText w:val="%3."/>
      <w:lvlJc w:val="right"/>
      <w:pPr>
        <w:ind w:left="2520" w:hanging="180"/>
      </w:pPr>
    </w:lvl>
    <w:lvl w:ilvl="3" w:tplc="DDF23426" w:tentative="1">
      <w:start w:val="1"/>
      <w:numFmt w:val="decimal"/>
      <w:lvlText w:val="%4."/>
      <w:lvlJc w:val="left"/>
      <w:pPr>
        <w:ind w:left="3240" w:hanging="360"/>
      </w:pPr>
    </w:lvl>
    <w:lvl w:ilvl="4" w:tplc="E6A4D438" w:tentative="1">
      <w:start w:val="1"/>
      <w:numFmt w:val="lowerLetter"/>
      <w:lvlText w:val="%5."/>
      <w:lvlJc w:val="left"/>
      <w:pPr>
        <w:ind w:left="3960" w:hanging="360"/>
      </w:pPr>
    </w:lvl>
    <w:lvl w:ilvl="5" w:tplc="2144869A" w:tentative="1">
      <w:start w:val="1"/>
      <w:numFmt w:val="lowerRoman"/>
      <w:lvlText w:val="%6."/>
      <w:lvlJc w:val="right"/>
      <w:pPr>
        <w:ind w:left="4680" w:hanging="180"/>
      </w:pPr>
    </w:lvl>
    <w:lvl w:ilvl="6" w:tplc="47B68964" w:tentative="1">
      <w:start w:val="1"/>
      <w:numFmt w:val="decimal"/>
      <w:lvlText w:val="%7."/>
      <w:lvlJc w:val="left"/>
      <w:pPr>
        <w:ind w:left="5400" w:hanging="360"/>
      </w:pPr>
    </w:lvl>
    <w:lvl w:ilvl="7" w:tplc="3C7A5DEC" w:tentative="1">
      <w:start w:val="1"/>
      <w:numFmt w:val="lowerLetter"/>
      <w:lvlText w:val="%8."/>
      <w:lvlJc w:val="left"/>
      <w:pPr>
        <w:ind w:left="6120" w:hanging="360"/>
      </w:pPr>
    </w:lvl>
    <w:lvl w:ilvl="8" w:tplc="C2ACDF1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1D5AD4"/>
    <w:multiLevelType w:val="hybridMultilevel"/>
    <w:tmpl w:val="FBE41AA6"/>
    <w:lvl w:ilvl="0" w:tplc="9B3CEA00">
      <w:start w:val="1"/>
      <w:numFmt w:val="decimal"/>
      <w:lvlText w:val="%1."/>
      <w:lvlJc w:val="left"/>
      <w:pPr>
        <w:ind w:left="68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812ABEF2">
      <w:start w:val="1"/>
      <w:numFmt w:val="lowerLetter"/>
      <w:lvlText w:val="%2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DE828E6">
      <w:start w:val="1"/>
      <w:numFmt w:val="lowerRoman"/>
      <w:lvlText w:val="%3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7AA8DF60">
      <w:start w:val="1"/>
      <w:numFmt w:val="decimal"/>
      <w:lvlText w:val="%4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EC484A26">
      <w:start w:val="1"/>
      <w:numFmt w:val="lowerLetter"/>
      <w:lvlText w:val="%5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9BEDA62">
      <w:start w:val="1"/>
      <w:numFmt w:val="lowerRoman"/>
      <w:lvlText w:val="%6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9780B2D8">
      <w:start w:val="1"/>
      <w:numFmt w:val="decimal"/>
      <w:lvlText w:val="%7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ACFCAD0A">
      <w:start w:val="1"/>
      <w:numFmt w:val="lowerLetter"/>
      <w:lvlText w:val="%8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E9ED800">
      <w:start w:val="1"/>
      <w:numFmt w:val="lowerRoman"/>
      <w:lvlText w:val="%9"/>
      <w:lvlJc w:val="left"/>
      <w:pPr>
        <w:ind w:left="6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7322FD2"/>
    <w:multiLevelType w:val="hybridMultilevel"/>
    <w:tmpl w:val="0FFC9EFC"/>
    <w:lvl w:ilvl="0" w:tplc="B8F664AA">
      <w:start w:val="1"/>
      <w:numFmt w:val="decimal"/>
      <w:lvlText w:val="%1."/>
      <w:lvlJc w:val="left"/>
      <w:pPr>
        <w:ind w:left="4046" w:hanging="360"/>
      </w:pPr>
    </w:lvl>
    <w:lvl w:ilvl="1" w:tplc="4AAC10CC" w:tentative="1">
      <w:start w:val="1"/>
      <w:numFmt w:val="lowerLetter"/>
      <w:lvlText w:val="%2."/>
      <w:lvlJc w:val="left"/>
      <w:pPr>
        <w:ind w:left="4766" w:hanging="360"/>
      </w:pPr>
    </w:lvl>
    <w:lvl w:ilvl="2" w:tplc="CCE4D96E" w:tentative="1">
      <w:start w:val="1"/>
      <w:numFmt w:val="lowerRoman"/>
      <w:lvlText w:val="%3."/>
      <w:lvlJc w:val="right"/>
      <w:pPr>
        <w:ind w:left="5486" w:hanging="180"/>
      </w:pPr>
    </w:lvl>
    <w:lvl w:ilvl="3" w:tplc="FBB4E13C" w:tentative="1">
      <w:start w:val="1"/>
      <w:numFmt w:val="decimal"/>
      <w:lvlText w:val="%4."/>
      <w:lvlJc w:val="left"/>
      <w:pPr>
        <w:ind w:left="6206" w:hanging="360"/>
      </w:pPr>
    </w:lvl>
    <w:lvl w:ilvl="4" w:tplc="7254905C" w:tentative="1">
      <w:start w:val="1"/>
      <w:numFmt w:val="lowerLetter"/>
      <w:lvlText w:val="%5."/>
      <w:lvlJc w:val="left"/>
      <w:pPr>
        <w:ind w:left="6926" w:hanging="360"/>
      </w:pPr>
    </w:lvl>
    <w:lvl w:ilvl="5" w:tplc="C4E2B88E" w:tentative="1">
      <w:start w:val="1"/>
      <w:numFmt w:val="lowerRoman"/>
      <w:lvlText w:val="%6."/>
      <w:lvlJc w:val="right"/>
      <w:pPr>
        <w:ind w:left="7646" w:hanging="180"/>
      </w:pPr>
    </w:lvl>
    <w:lvl w:ilvl="6" w:tplc="93BAEA42" w:tentative="1">
      <w:start w:val="1"/>
      <w:numFmt w:val="decimal"/>
      <w:lvlText w:val="%7."/>
      <w:lvlJc w:val="left"/>
      <w:pPr>
        <w:ind w:left="8366" w:hanging="360"/>
      </w:pPr>
    </w:lvl>
    <w:lvl w:ilvl="7" w:tplc="87009AF4" w:tentative="1">
      <w:start w:val="1"/>
      <w:numFmt w:val="lowerLetter"/>
      <w:lvlText w:val="%8."/>
      <w:lvlJc w:val="left"/>
      <w:pPr>
        <w:ind w:left="9086" w:hanging="360"/>
      </w:pPr>
    </w:lvl>
    <w:lvl w:ilvl="8" w:tplc="F1E80654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8" w15:restartNumberingAfterBreak="0">
    <w:nsid w:val="39C73ABE"/>
    <w:multiLevelType w:val="hybridMultilevel"/>
    <w:tmpl w:val="B9A0C6BA"/>
    <w:lvl w:ilvl="0" w:tplc="110C46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200D28" w:tentative="1">
      <w:start w:val="1"/>
      <w:numFmt w:val="lowerLetter"/>
      <w:lvlText w:val="%2."/>
      <w:lvlJc w:val="left"/>
      <w:pPr>
        <w:ind w:left="1440" w:hanging="360"/>
      </w:pPr>
    </w:lvl>
    <w:lvl w:ilvl="2" w:tplc="16D409D2" w:tentative="1">
      <w:start w:val="1"/>
      <w:numFmt w:val="lowerRoman"/>
      <w:lvlText w:val="%3."/>
      <w:lvlJc w:val="right"/>
      <w:pPr>
        <w:ind w:left="2160" w:hanging="180"/>
      </w:pPr>
    </w:lvl>
    <w:lvl w:ilvl="3" w:tplc="283ABB98" w:tentative="1">
      <w:start w:val="1"/>
      <w:numFmt w:val="decimal"/>
      <w:lvlText w:val="%4."/>
      <w:lvlJc w:val="left"/>
      <w:pPr>
        <w:ind w:left="2880" w:hanging="360"/>
      </w:pPr>
    </w:lvl>
    <w:lvl w:ilvl="4" w:tplc="54D4D1A2" w:tentative="1">
      <w:start w:val="1"/>
      <w:numFmt w:val="lowerLetter"/>
      <w:lvlText w:val="%5."/>
      <w:lvlJc w:val="left"/>
      <w:pPr>
        <w:ind w:left="3600" w:hanging="360"/>
      </w:pPr>
    </w:lvl>
    <w:lvl w:ilvl="5" w:tplc="C93E0C64" w:tentative="1">
      <w:start w:val="1"/>
      <w:numFmt w:val="lowerRoman"/>
      <w:lvlText w:val="%6."/>
      <w:lvlJc w:val="right"/>
      <w:pPr>
        <w:ind w:left="4320" w:hanging="180"/>
      </w:pPr>
    </w:lvl>
    <w:lvl w:ilvl="6" w:tplc="B41E803E" w:tentative="1">
      <w:start w:val="1"/>
      <w:numFmt w:val="decimal"/>
      <w:lvlText w:val="%7."/>
      <w:lvlJc w:val="left"/>
      <w:pPr>
        <w:ind w:left="5040" w:hanging="360"/>
      </w:pPr>
    </w:lvl>
    <w:lvl w:ilvl="7" w:tplc="37648206" w:tentative="1">
      <w:start w:val="1"/>
      <w:numFmt w:val="lowerLetter"/>
      <w:lvlText w:val="%8."/>
      <w:lvlJc w:val="left"/>
      <w:pPr>
        <w:ind w:left="5760" w:hanging="360"/>
      </w:pPr>
    </w:lvl>
    <w:lvl w:ilvl="8" w:tplc="981297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F75A17"/>
    <w:multiLevelType w:val="hybridMultilevel"/>
    <w:tmpl w:val="6E76346A"/>
    <w:lvl w:ilvl="0" w:tplc="5212EAB0">
      <w:start w:val="1"/>
      <w:numFmt w:val="decimal"/>
      <w:lvlText w:val="%1)"/>
      <w:lvlJc w:val="left"/>
      <w:pPr>
        <w:ind w:left="1086" w:hanging="360"/>
      </w:pPr>
      <w:rPr>
        <w:rFonts w:hint="default"/>
        <w:i w:val="0"/>
      </w:rPr>
    </w:lvl>
    <w:lvl w:ilvl="1" w:tplc="29981F8C" w:tentative="1">
      <w:start w:val="1"/>
      <w:numFmt w:val="lowerLetter"/>
      <w:lvlText w:val="%2."/>
      <w:lvlJc w:val="left"/>
      <w:pPr>
        <w:ind w:left="1806" w:hanging="360"/>
      </w:pPr>
    </w:lvl>
    <w:lvl w:ilvl="2" w:tplc="A15AA04A" w:tentative="1">
      <w:start w:val="1"/>
      <w:numFmt w:val="lowerRoman"/>
      <w:lvlText w:val="%3."/>
      <w:lvlJc w:val="right"/>
      <w:pPr>
        <w:ind w:left="2526" w:hanging="180"/>
      </w:pPr>
    </w:lvl>
    <w:lvl w:ilvl="3" w:tplc="C714DEB0" w:tentative="1">
      <w:start w:val="1"/>
      <w:numFmt w:val="decimal"/>
      <w:lvlText w:val="%4."/>
      <w:lvlJc w:val="left"/>
      <w:pPr>
        <w:ind w:left="3246" w:hanging="360"/>
      </w:pPr>
    </w:lvl>
    <w:lvl w:ilvl="4" w:tplc="972E2576" w:tentative="1">
      <w:start w:val="1"/>
      <w:numFmt w:val="lowerLetter"/>
      <w:lvlText w:val="%5."/>
      <w:lvlJc w:val="left"/>
      <w:pPr>
        <w:ind w:left="3966" w:hanging="360"/>
      </w:pPr>
    </w:lvl>
    <w:lvl w:ilvl="5" w:tplc="8C10C880" w:tentative="1">
      <w:start w:val="1"/>
      <w:numFmt w:val="lowerRoman"/>
      <w:lvlText w:val="%6."/>
      <w:lvlJc w:val="right"/>
      <w:pPr>
        <w:ind w:left="4686" w:hanging="180"/>
      </w:pPr>
    </w:lvl>
    <w:lvl w:ilvl="6" w:tplc="638C8906" w:tentative="1">
      <w:start w:val="1"/>
      <w:numFmt w:val="decimal"/>
      <w:lvlText w:val="%7."/>
      <w:lvlJc w:val="left"/>
      <w:pPr>
        <w:ind w:left="5406" w:hanging="360"/>
      </w:pPr>
    </w:lvl>
    <w:lvl w:ilvl="7" w:tplc="172C59C6" w:tentative="1">
      <w:start w:val="1"/>
      <w:numFmt w:val="lowerLetter"/>
      <w:lvlText w:val="%8."/>
      <w:lvlJc w:val="left"/>
      <w:pPr>
        <w:ind w:left="6126" w:hanging="360"/>
      </w:pPr>
    </w:lvl>
    <w:lvl w:ilvl="8" w:tplc="95264990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10" w15:restartNumberingAfterBreak="0">
    <w:nsid w:val="43171275"/>
    <w:multiLevelType w:val="hybridMultilevel"/>
    <w:tmpl w:val="80E0932E"/>
    <w:lvl w:ilvl="0" w:tplc="80D632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3108658" w:tentative="1">
      <w:start w:val="1"/>
      <w:numFmt w:val="lowerLetter"/>
      <w:lvlText w:val="%2."/>
      <w:lvlJc w:val="left"/>
      <w:pPr>
        <w:ind w:left="1440" w:hanging="360"/>
      </w:pPr>
    </w:lvl>
    <w:lvl w:ilvl="2" w:tplc="7FBA630A" w:tentative="1">
      <w:start w:val="1"/>
      <w:numFmt w:val="lowerRoman"/>
      <w:lvlText w:val="%3."/>
      <w:lvlJc w:val="right"/>
      <w:pPr>
        <w:ind w:left="2160" w:hanging="180"/>
      </w:pPr>
    </w:lvl>
    <w:lvl w:ilvl="3" w:tplc="EB943FA4" w:tentative="1">
      <w:start w:val="1"/>
      <w:numFmt w:val="decimal"/>
      <w:lvlText w:val="%4."/>
      <w:lvlJc w:val="left"/>
      <w:pPr>
        <w:ind w:left="2880" w:hanging="360"/>
      </w:pPr>
    </w:lvl>
    <w:lvl w:ilvl="4" w:tplc="FB488D22" w:tentative="1">
      <w:start w:val="1"/>
      <w:numFmt w:val="lowerLetter"/>
      <w:lvlText w:val="%5."/>
      <w:lvlJc w:val="left"/>
      <w:pPr>
        <w:ind w:left="3600" w:hanging="360"/>
      </w:pPr>
    </w:lvl>
    <w:lvl w:ilvl="5" w:tplc="D518B0D0" w:tentative="1">
      <w:start w:val="1"/>
      <w:numFmt w:val="lowerRoman"/>
      <w:lvlText w:val="%6."/>
      <w:lvlJc w:val="right"/>
      <w:pPr>
        <w:ind w:left="4320" w:hanging="180"/>
      </w:pPr>
    </w:lvl>
    <w:lvl w:ilvl="6" w:tplc="B30ED3DC" w:tentative="1">
      <w:start w:val="1"/>
      <w:numFmt w:val="decimal"/>
      <w:lvlText w:val="%7."/>
      <w:lvlJc w:val="left"/>
      <w:pPr>
        <w:ind w:left="5040" w:hanging="360"/>
      </w:pPr>
    </w:lvl>
    <w:lvl w:ilvl="7" w:tplc="5D6ECC46" w:tentative="1">
      <w:start w:val="1"/>
      <w:numFmt w:val="lowerLetter"/>
      <w:lvlText w:val="%8."/>
      <w:lvlJc w:val="left"/>
      <w:pPr>
        <w:ind w:left="5760" w:hanging="360"/>
      </w:pPr>
    </w:lvl>
    <w:lvl w:ilvl="8" w:tplc="152A6B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387313"/>
    <w:multiLevelType w:val="hybridMultilevel"/>
    <w:tmpl w:val="DE1C727C"/>
    <w:lvl w:ilvl="0" w:tplc="4DB44F9A">
      <w:start w:val="1"/>
      <w:numFmt w:val="decimal"/>
      <w:lvlText w:val="%1."/>
      <w:lvlJc w:val="left"/>
      <w:pPr>
        <w:ind w:left="804" w:hanging="444"/>
      </w:pPr>
      <w:rPr>
        <w:rFonts w:hint="default"/>
      </w:rPr>
    </w:lvl>
    <w:lvl w:ilvl="1" w:tplc="3006D9A4" w:tentative="1">
      <w:start w:val="1"/>
      <w:numFmt w:val="lowerLetter"/>
      <w:lvlText w:val="%2."/>
      <w:lvlJc w:val="left"/>
      <w:pPr>
        <w:ind w:left="1440" w:hanging="360"/>
      </w:pPr>
    </w:lvl>
    <w:lvl w:ilvl="2" w:tplc="252C5E4A" w:tentative="1">
      <w:start w:val="1"/>
      <w:numFmt w:val="lowerRoman"/>
      <w:lvlText w:val="%3."/>
      <w:lvlJc w:val="right"/>
      <w:pPr>
        <w:ind w:left="2160" w:hanging="180"/>
      </w:pPr>
    </w:lvl>
    <w:lvl w:ilvl="3" w:tplc="A4FCE302" w:tentative="1">
      <w:start w:val="1"/>
      <w:numFmt w:val="decimal"/>
      <w:lvlText w:val="%4."/>
      <w:lvlJc w:val="left"/>
      <w:pPr>
        <w:ind w:left="2880" w:hanging="360"/>
      </w:pPr>
    </w:lvl>
    <w:lvl w:ilvl="4" w:tplc="55B22922" w:tentative="1">
      <w:start w:val="1"/>
      <w:numFmt w:val="lowerLetter"/>
      <w:lvlText w:val="%5."/>
      <w:lvlJc w:val="left"/>
      <w:pPr>
        <w:ind w:left="3600" w:hanging="360"/>
      </w:pPr>
    </w:lvl>
    <w:lvl w:ilvl="5" w:tplc="7E920DC4" w:tentative="1">
      <w:start w:val="1"/>
      <w:numFmt w:val="lowerRoman"/>
      <w:lvlText w:val="%6."/>
      <w:lvlJc w:val="right"/>
      <w:pPr>
        <w:ind w:left="4320" w:hanging="180"/>
      </w:pPr>
    </w:lvl>
    <w:lvl w:ilvl="6" w:tplc="5D922712" w:tentative="1">
      <w:start w:val="1"/>
      <w:numFmt w:val="decimal"/>
      <w:lvlText w:val="%7."/>
      <w:lvlJc w:val="left"/>
      <w:pPr>
        <w:ind w:left="5040" w:hanging="360"/>
      </w:pPr>
    </w:lvl>
    <w:lvl w:ilvl="7" w:tplc="2A7416B4" w:tentative="1">
      <w:start w:val="1"/>
      <w:numFmt w:val="lowerLetter"/>
      <w:lvlText w:val="%8."/>
      <w:lvlJc w:val="left"/>
      <w:pPr>
        <w:ind w:left="5760" w:hanging="360"/>
      </w:pPr>
    </w:lvl>
    <w:lvl w:ilvl="8" w:tplc="780277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4D56E6"/>
    <w:multiLevelType w:val="hybridMultilevel"/>
    <w:tmpl w:val="4E50CABC"/>
    <w:lvl w:ilvl="0" w:tplc="EDEE69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CBAAB28" w:tentative="1">
      <w:start w:val="1"/>
      <w:numFmt w:val="lowerLetter"/>
      <w:lvlText w:val="%2."/>
      <w:lvlJc w:val="left"/>
      <w:pPr>
        <w:ind w:left="1440" w:hanging="360"/>
      </w:pPr>
    </w:lvl>
    <w:lvl w:ilvl="2" w:tplc="8AE61818" w:tentative="1">
      <w:start w:val="1"/>
      <w:numFmt w:val="lowerRoman"/>
      <w:lvlText w:val="%3."/>
      <w:lvlJc w:val="right"/>
      <w:pPr>
        <w:ind w:left="2160" w:hanging="180"/>
      </w:pPr>
    </w:lvl>
    <w:lvl w:ilvl="3" w:tplc="B06EF83A" w:tentative="1">
      <w:start w:val="1"/>
      <w:numFmt w:val="decimal"/>
      <w:lvlText w:val="%4."/>
      <w:lvlJc w:val="left"/>
      <w:pPr>
        <w:ind w:left="2880" w:hanging="360"/>
      </w:pPr>
    </w:lvl>
    <w:lvl w:ilvl="4" w:tplc="4DB0B308" w:tentative="1">
      <w:start w:val="1"/>
      <w:numFmt w:val="lowerLetter"/>
      <w:lvlText w:val="%5."/>
      <w:lvlJc w:val="left"/>
      <w:pPr>
        <w:ind w:left="3600" w:hanging="360"/>
      </w:pPr>
    </w:lvl>
    <w:lvl w:ilvl="5" w:tplc="D3C6D288" w:tentative="1">
      <w:start w:val="1"/>
      <w:numFmt w:val="lowerRoman"/>
      <w:lvlText w:val="%6."/>
      <w:lvlJc w:val="right"/>
      <w:pPr>
        <w:ind w:left="4320" w:hanging="180"/>
      </w:pPr>
    </w:lvl>
    <w:lvl w:ilvl="6" w:tplc="24927346" w:tentative="1">
      <w:start w:val="1"/>
      <w:numFmt w:val="decimal"/>
      <w:lvlText w:val="%7."/>
      <w:lvlJc w:val="left"/>
      <w:pPr>
        <w:ind w:left="5040" w:hanging="360"/>
      </w:pPr>
    </w:lvl>
    <w:lvl w:ilvl="7" w:tplc="AE08F296" w:tentative="1">
      <w:start w:val="1"/>
      <w:numFmt w:val="lowerLetter"/>
      <w:lvlText w:val="%8."/>
      <w:lvlJc w:val="left"/>
      <w:pPr>
        <w:ind w:left="5760" w:hanging="360"/>
      </w:pPr>
    </w:lvl>
    <w:lvl w:ilvl="8" w:tplc="01E611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3D73FD"/>
    <w:multiLevelType w:val="hybridMultilevel"/>
    <w:tmpl w:val="147ADC8A"/>
    <w:styleLink w:val="Zaimportowanystyl6"/>
    <w:lvl w:ilvl="0" w:tplc="D19E1592">
      <w:start w:val="1"/>
      <w:numFmt w:val="decimal"/>
      <w:lvlText w:val="%1."/>
      <w:lvlJc w:val="left"/>
      <w:pPr>
        <w:ind w:left="250" w:hanging="2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FB0577A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D4C3EE8">
      <w:start w:val="1"/>
      <w:numFmt w:val="lowerRoman"/>
      <w:lvlText w:val="%3."/>
      <w:lvlJc w:val="left"/>
      <w:pPr>
        <w:tabs>
          <w:tab w:val="left" w:pos="250"/>
        </w:tabs>
        <w:ind w:left="1440" w:hanging="6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DD4C6B6">
      <w:start w:val="1"/>
      <w:numFmt w:val="decimal"/>
      <w:lvlText w:val="%4."/>
      <w:lvlJc w:val="left"/>
      <w:pPr>
        <w:tabs>
          <w:tab w:val="left" w:pos="250"/>
        </w:tabs>
        <w:ind w:left="2160" w:hanging="6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40E8E8E">
      <w:start w:val="1"/>
      <w:numFmt w:val="lowerLetter"/>
      <w:lvlText w:val="%5."/>
      <w:lvlJc w:val="left"/>
      <w:pPr>
        <w:tabs>
          <w:tab w:val="left" w:pos="250"/>
        </w:tabs>
        <w:ind w:left="2880" w:hanging="6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784F696">
      <w:start w:val="1"/>
      <w:numFmt w:val="lowerRoman"/>
      <w:lvlText w:val="%6."/>
      <w:lvlJc w:val="left"/>
      <w:pPr>
        <w:tabs>
          <w:tab w:val="left" w:pos="250"/>
        </w:tabs>
        <w:ind w:left="3600" w:hanging="5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50E1008">
      <w:start w:val="1"/>
      <w:numFmt w:val="decimal"/>
      <w:lvlText w:val="%7."/>
      <w:lvlJc w:val="left"/>
      <w:pPr>
        <w:tabs>
          <w:tab w:val="left" w:pos="250"/>
        </w:tabs>
        <w:ind w:left="4320" w:hanging="6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F3C1098">
      <w:start w:val="1"/>
      <w:numFmt w:val="lowerLetter"/>
      <w:lvlText w:val="%8."/>
      <w:lvlJc w:val="left"/>
      <w:pPr>
        <w:tabs>
          <w:tab w:val="left" w:pos="250"/>
        </w:tabs>
        <w:ind w:left="50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ABE3A02">
      <w:start w:val="1"/>
      <w:numFmt w:val="lowerRoman"/>
      <w:lvlText w:val="%9."/>
      <w:lvlJc w:val="left"/>
      <w:pPr>
        <w:tabs>
          <w:tab w:val="left" w:pos="250"/>
        </w:tabs>
        <w:ind w:left="5760" w:hanging="5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733A5B81"/>
    <w:multiLevelType w:val="hybridMultilevel"/>
    <w:tmpl w:val="FFDE6CBE"/>
    <w:lvl w:ilvl="0" w:tplc="1B084EFA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strike w:val="0"/>
        <w:u w:val="none"/>
      </w:rPr>
    </w:lvl>
    <w:lvl w:ilvl="1" w:tplc="47BC8E56">
      <w:start w:val="1"/>
      <w:numFmt w:val="lowerLetter"/>
      <w:lvlText w:val="%2."/>
      <w:lvlJc w:val="left"/>
      <w:pPr>
        <w:ind w:left="1800" w:hanging="360"/>
      </w:pPr>
    </w:lvl>
    <w:lvl w:ilvl="2" w:tplc="DE8C5F36">
      <w:start w:val="1"/>
      <w:numFmt w:val="lowerRoman"/>
      <w:lvlText w:val="%3."/>
      <w:lvlJc w:val="right"/>
      <w:pPr>
        <w:ind w:left="2520" w:hanging="180"/>
      </w:pPr>
    </w:lvl>
    <w:lvl w:ilvl="3" w:tplc="FD869D0C">
      <w:start w:val="1"/>
      <w:numFmt w:val="decimal"/>
      <w:lvlText w:val="%4."/>
      <w:lvlJc w:val="left"/>
      <w:pPr>
        <w:ind w:left="3240" w:hanging="360"/>
      </w:pPr>
    </w:lvl>
    <w:lvl w:ilvl="4" w:tplc="3E386FE6">
      <w:start w:val="1"/>
      <w:numFmt w:val="lowerLetter"/>
      <w:lvlText w:val="%5."/>
      <w:lvlJc w:val="left"/>
      <w:pPr>
        <w:ind w:left="3960" w:hanging="360"/>
      </w:pPr>
    </w:lvl>
    <w:lvl w:ilvl="5" w:tplc="299EEA8E">
      <w:start w:val="1"/>
      <w:numFmt w:val="lowerRoman"/>
      <w:lvlText w:val="%6."/>
      <w:lvlJc w:val="right"/>
      <w:pPr>
        <w:ind w:left="4680" w:hanging="180"/>
      </w:pPr>
    </w:lvl>
    <w:lvl w:ilvl="6" w:tplc="025AB484">
      <w:start w:val="1"/>
      <w:numFmt w:val="decimal"/>
      <w:lvlText w:val="%7."/>
      <w:lvlJc w:val="left"/>
      <w:pPr>
        <w:ind w:left="5400" w:hanging="360"/>
      </w:pPr>
    </w:lvl>
    <w:lvl w:ilvl="7" w:tplc="99E8ECEC">
      <w:start w:val="1"/>
      <w:numFmt w:val="lowerLetter"/>
      <w:lvlText w:val="%8."/>
      <w:lvlJc w:val="left"/>
      <w:pPr>
        <w:ind w:left="6120" w:hanging="360"/>
      </w:pPr>
    </w:lvl>
    <w:lvl w:ilvl="8" w:tplc="C5CE2B96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9160FB7"/>
    <w:multiLevelType w:val="hybridMultilevel"/>
    <w:tmpl w:val="488820E4"/>
    <w:styleLink w:val="Zaimportowanystyl5"/>
    <w:lvl w:ilvl="0" w:tplc="207202FC">
      <w:start w:val="1"/>
      <w:numFmt w:val="lowerLetter"/>
      <w:lvlText w:val="%1)"/>
      <w:lvlJc w:val="left"/>
      <w:pPr>
        <w:ind w:left="500" w:hanging="500"/>
      </w:pPr>
      <w:rPr>
        <w:rFonts w:ascii="Arial" w:eastAsia="Times New Roman" w:hAnsi="Arial" w:cs="Arial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8C0CC46">
      <w:start w:val="1"/>
      <w:numFmt w:val="lowerLetter"/>
      <w:lvlText w:val="%2."/>
      <w:lvlJc w:val="left"/>
      <w:pPr>
        <w:tabs>
          <w:tab w:val="left" w:pos="500"/>
        </w:tabs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F1C2026">
      <w:start w:val="1"/>
      <w:numFmt w:val="lowerRoman"/>
      <w:lvlText w:val="%3."/>
      <w:lvlJc w:val="left"/>
      <w:pPr>
        <w:tabs>
          <w:tab w:val="left" w:pos="500"/>
        </w:tabs>
        <w:ind w:left="1866" w:hanging="3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4749BFA">
      <w:start w:val="1"/>
      <w:numFmt w:val="decimal"/>
      <w:lvlText w:val="%4."/>
      <w:lvlJc w:val="left"/>
      <w:pPr>
        <w:tabs>
          <w:tab w:val="left" w:pos="500"/>
        </w:tabs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A54A0B4">
      <w:start w:val="1"/>
      <w:numFmt w:val="lowerLetter"/>
      <w:lvlText w:val="%5."/>
      <w:lvlJc w:val="left"/>
      <w:pPr>
        <w:tabs>
          <w:tab w:val="left" w:pos="500"/>
        </w:tabs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2C8CDBE">
      <w:start w:val="1"/>
      <w:numFmt w:val="lowerRoman"/>
      <w:lvlText w:val="%6."/>
      <w:lvlJc w:val="left"/>
      <w:pPr>
        <w:tabs>
          <w:tab w:val="left" w:pos="500"/>
        </w:tabs>
        <w:ind w:left="4026" w:hanging="3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9247C76">
      <w:start w:val="1"/>
      <w:numFmt w:val="decimal"/>
      <w:lvlText w:val="%7."/>
      <w:lvlJc w:val="left"/>
      <w:pPr>
        <w:tabs>
          <w:tab w:val="left" w:pos="500"/>
        </w:tabs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C2E19A2">
      <w:start w:val="1"/>
      <w:numFmt w:val="lowerLetter"/>
      <w:lvlText w:val="%8."/>
      <w:lvlJc w:val="left"/>
      <w:pPr>
        <w:tabs>
          <w:tab w:val="left" w:pos="500"/>
        </w:tabs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9F0E692">
      <w:start w:val="1"/>
      <w:numFmt w:val="lowerRoman"/>
      <w:lvlText w:val="%9."/>
      <w:lvlJc w:val="left"/>
      <w:pPr>
        <w:tabs>
          <w:tab w:val="left" w:pos="500"/>
        </w:tabs>
        <w:ind w:left="6186" w:hanging="3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7A5D05B9"/>
    <w:multiLevelType w:val="hybridMultilevel"/>
    <w:tmpl w:val="3468DB18"/>
    <w:lvl w:ilvl="0" w:tplc="E6528ADE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A30F94C">
      <w:start w:val="1"/>
      <w:numFmt w:val="decimal"/>
      <w:lvlText w:val="%2)"/>
      <w:lvlJc w:val="left"/>
      <w:pPr>
        <w:ind w:left="1051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86A4B138">
      <w:start w:val="1"/>
      <w:numFmt w:val="lowerRoman"/>
      <w:lvlText w:val="%3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F7A247E">
      <w:start w:val="1"/>
      <w:numFmt w:val="decimal"/>
      <w:lvlText w:val="%4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65F00988">
      <w:start w:val="1"/>
      <w:numFmt w:val="lowerLetter"/>
      <w:lvlText w:val="%5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2EC1F4C">
      <w:start w:val="1"/>
      <w:numFmt w:val="lowerRoman"/>
      <w:lvlText w:val="%6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4AA335C">
      <w:start w:val="1"/>
      <w:numFmt w:val="decimal"/>
      <w:lvlText w:val="%7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D1C4F7B2">
      <w:start w:val="1"/>
      <w:numFmt w:val="lowerLetter"/>
      <w:lvlText w:val="%8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D4047B6">
      <w:start w:val="1"/>
      <w:numFmt w:val="lowerRoman"/>
      <w:lvlText w:val="%9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D1D168B"/>
    <w:multiLevelType w:val="hybridMultilevel"/>
    <w:tmpl w:val="488820E4"/>
    <w:numStyleLink w:val="Zaimportowanystyl5"/>
  </w:abstractNum>
  <w:num w:numId="1">
    <w:abstractNumId w:val="15"/>
  </w:num>
  <w:num w:numId="2">
    <w:abstractNumId w:val="17"/>
  </w:num>
  <w:num w:numId="3">
    <w:abstractNumId w:val="13"/>
  </w:num>
  <w:num w:numId="4">
    <w:abstractNumId w:val="3"/>
    <w:lvlOverride w:ilvl="0">
      <w:lvl w:ilvl="0" w:tplc="00EEF86C">
        <w:start w:val="1"/>
        <w:numFmt w:val="decimal"/>
        <w:lvlText w:val="%1."/>
        <w:lvlJc w:val="left"/>
        <w:pPr>
          <w:ind w:left="250" w:hanging="250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14"/>
  </w:num>
  <w:num w:numId="6">
    <w:abstractNumId w:val="12"/>
  </w:num>
  <w:num w:numId="7">
    <w:abstractNumId w:val="9"/>
  </w:num>
  <w:num w:numId="8">
    <w:abstractNumId w:val="16"/>
  </w:num>
  <w:num w:numId="9">
    <w:abstractNumId w:val="1"/>
  </w:num>
  <w:num w:numId="10">
    <w:abstractNumId w:val="7"/>
  </w:num>
  <w:num w:numId="11">
    <w:abstractNumId w:val="2"/>
  </w:num>
  <w:num w:numId="12">
    <w:abstractNumId w:val="10"/>
  </w:num>
  <w:num w:numId="13">
    <w:abstractNumId w:val="5"/>
  </w:num>
  <w:num w:numId="14">
    <w:abstractNumId w:val="0"/>
  </w:num>
  <w:num w:numId="15">
    <w:abstractNumId w:val="11"/>
  </w:num>
  <w:num w:numId="16">
    <w:abstractNumId w:val="4"/>
  </w:num>
  <w:num w:numId="17">
    <w:abstractNumId w:val="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5D3"/>
    <w:rsid w:val="002915C7"/>
    <w:rsid w:val="005620A8"/>
    <w:rsid w:val="0058377C"/>
    <w:rsid w:val="00864999"/>
    <w:rsid w:val="00DC5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2FC979-B972-4880-B6D8-AF2090734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D445A"/>
    <w:pPr>
      <w:keepNext/>
      <w:spacing w:after="0" w:line="240" w:lineRule="auto"/>
      <w:ind w:left="-168" w:firstLine="168"/>
      <w:outlineLvl w:val="0"/>
    </w:pPr>
    <w:rPr>
      <w:rFonts w:ascii="Arial" w:eastAsia="Times New Roman" w:hAnsi="Arial" w:cs="Arial"/>
      <w:b/>
      <w:color w:val="005023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D445A"/>
    <w:rPr>
      <w:rFonts w:ascii="Arial" w:eastAsia="Times New Roman" w:hAnsi="Arial" w:cs="Arial"/>
      <w:b/>
      <w:color w:val="005023"/>
      <w:sz w:val="28"/>
      <w:szCs w:val="28"/>
      <w:lang w:eastAsia="pl-PL"/>
    </w:rPr>
  </w:style>
  <w:style w:type="paragraph" w:customStyle="1" w:styleId="datapisma">
    <w:name w:val="data pisma"/>
    <w:basedOn w:val="Normalny"/>
    <w:rsid w:val="00CD445A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Ppodpis-autor">
    <w:name w:val="LP_podpis-autor"/>
    <w:rsid w:val="00CD445A"/>
    <w:pPr>
      <w:keepNext/>
      <w:keepLines/>
      <w:spacing w:before="120" w:after="0" w:line="240" w:lineRule="auto"/>
      <w:ind w:left="5880" w:right="391"/>
      <w:jc w:val="both"/>
    </w:pPr>
    <w:rPr>
      <w:rFonts w:ascii="Arial" w:eastAsia="Times New Roman" w:hAnsi="Arial" w:cs="Arial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55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55D3"/>
    <w:rPr>
      <w:sz w:val="20"/>
      <w:szCs w:val="20"/>
    </w:rPr>
  </w:style>
  <w:style w:type="numbering" w:customStyle="1" w:styleId="Zaimportowanystyl5">
    <w:name w:val="Zaimportowany styl 5"/>
    <w:rsid w:val="00DC55D3"/>
    <w:pPr>
      <w:numPr>
        <w:numId w:val="1"/>
      </w:numPr>
    </w:pPr>
  </w:style>
  <w:style w:type="numbering" w:customStyle="1" w:styleId="Zaimportowanystyl6">
    <w:name w:val="Zaimportowany styl 6"/>
    <w:rsid w:val="00DC55D3"/>
    <w:pPr>
      <w:numPr>
        <w:numId w:val="3"/>
      </w:numPr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DC55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................@lodz.lasy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2464</Words>
  <Characters>14788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Nadleśnictwo Radomsko</dc:creator>
  <cp:lastModifiedBy>Katarzyna Kogowska RDLP w Łodzi</cp:lastModifiedBy>
  <cp:revision>2</cp:revision>
  <dcterms:created xsi:type="dcterms:W3CDTF">2025-08-01T10:43:00Z</dcterms:created>
  <dcterms:modified xsi:type="dcterms:W3CDTF">2025-08-01T10:43:00Z</dcterms:modified>
</cp:coreProperties>
</file>